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28" w:rsidRPr="005F2251" w:rsidRDefault="005F2251">
      <w:pPr>
        <w:widowControl/>
        <w:spacing w:before="100" w:beforeAutospacing="1" w:after="156" w:afterAutospacing="1"/>
        <w:ind w:firstLine="542"/>
        <w:jc w:val="center"/>
        <w:outlineLvl w:val="2"/>
        <w:rPr>
          <w:rFonts w:ascii="宋体" w:eastAsia="宋体" w:hAnsi="宋体" w:cs="宋体"/>
          <w:b/>
          <w:bCs/>
          <w:kern w:val="0"/>
          <w:sz w:val="27"/>
          <w:szCs w:val="27"/>
        </w:rPr>
      </w:pPr>
      <w:r w:rsidRPr="005F2251">
        <w:rPr>
          <w:rFonts w:ascii="宋体" w:eastAsia="宋体" w:hAnsi="宋体" w:cs="宋体"/>
          <w:b/>
          <w:bCs/>
          <w:kern w:val="0"/>
          <w:sz w:val="27"/>
          <w:szCs w:val="27"/>
        </w:rPr>
        <w:t>法语</w:t>
      </w:r>
      <w:r w:rsidRPr="005F2251">
        <w:rPr>
          <w:rFonts w:ascii="宋体" w:eastAsia="宋体" w:hAnsi="宋体" w:cs="宋体" w:hint="eastAsia"/>
          <w:b/>
          <w:bCs/>
          <w:kern w:val="0"/>
          <w:sz w:val="27"/>
          <w:szCs w:val="27"/>
        </w:rPr>
        <w:t>（国关）</w:t>
      </w:r>
      <w:r w:rsidRPr="005F2251">
        <w:rPr>
          <w:rFonts w:ascii="宋体" w:eastAsia="宋体" w:hAnsi="宋体" w:cs="宋体"/>
          <w:b/>
          <w:bCs/>
          <w:kern w:val="0"/>
          <w:sz w:val="27"/>
          <w:szCs w:val="27"/>
        </w:rPr>
        <w:t>专业本科培养方案</w:t>
      </w:r>
      <w:r w:rsidRPr="005F2251">
        <w:rPr>
          <w:rFonts w:ascii="宋体" w:eastAsia="宋体" w:hAnsi="宋体" w:cs="宋体" w:hint="eastAsia"/>
          <w:b/>
          <w:bCs/>
          <w:kern w:val="0"/>
          <w:sz w:val="27"/>
          <w:szCs w:val="27"/>
        </w:rPr>
        <w:t>（修订</w:t>
      </w:r>
      <w:r w:rsidRPr="005F2251">
        <w:rPr>
          <w:rFonts w:ascii="宋体" w:eastAsia="宋体" w:hAnsi="宋体" w:cs="宋体"/>
          <w:b/>
          <w:bCs/>
          <w:kern w:val="0"/>
          <w:sz w:val="27"/>
          <w:szCs w:val="27"/>
        </w:rPr>
        <w:t>版）</w:t>
      </w:r>
    </w:p>
    <w:p w:rsidR="000A5928" w:rsidRPr="005F2251" w:rsidRDefault="005F2251">
      <w:pPr>
        <w:pStyle w:val="ae"/>
        <w:widowControl/>
        <w:numPr>
          <w:ilvl w:val="0"/>
          <w:numId w:val="1"/>
        </w:numPr>
        <w:spacing w:before="100" w:beforeAutospacing="1" w:after="156" w:afterAutospacing="1"/>
        <w:ind w:firstLine="482"/>
        <w:jc w:val="center"/>
        <w:rPr>
          <w:rFonts w:ascii="宋体" w:eastAsia="宋体" w:hAnsi="宋体" w:cs="宋体"/>
          <w:b/>
          <w:kern w:val="0"/>
          <w:sz w:val="24"/>
          <w:szCs w:val="24"/>
        </w:rPr>
      </w:pPr>
      <w:r w:rsidRPr="005F2251">
        <w:rPr>
          <w:rFonts w:ascii="宋体" w:eastAsia="宋体" w:hAnsi="宋体" w:cs="宋体" w:hint="eastAsia"/>
          <w:b/>
          <w:kern w:val="0"/>
          <w:sz w:val="24"/>
          <w:szCs w:val="24"/>
        </w:rPr>
        <w:t>学院</w:t>
      </w:r>
      <w:r w:rsidRPr="005F2251">
        <w:rPr>
          <w:rFonts w:ascii="宋体" w:eastAsia="宋体" w:hAnsi="宋体" w:cs="宋体"/>
          <w:b/>
          <w:kern w:val="0"/>
          <w:sz w:val="24"/>
          <w:szCs w:val="24"/>
        </w:rPr>
        <w:t>概况</w:t>
      </w:r>
    </w:p>
    <w:p w:rsidR="000A5928" w:rsidRPr="005F2251" w:rsidRDefault="005F2251">
      <w:pPr>
        <w:adjustRightInd w:val="0"/>
        <w:snapToGrid w:val="0"/>
        <w:spacing w:afterLines="50" w:after="156"/>
        <w:ind w:firstLine="482"/>
        <w:rPr>
          <w:rFonts w:ascii="宋体" w:eastAsia="宋体" w:hAnsi="宋体"/>
          <w:sz w:val="24"/>
          <w:szCs w:val="24"/>
        </w:rPr>
      </w:pPr>
      <w:r w:rsidRPr="005F2251">
        <w:rPr>
          <w:rFonts w:ascii="宋体" w:eastAsia="宋体" w:hAnsi="宋体" w:hint="eastAsia"/>
          <w:sz w:val="24"/>
          <w:szCs w:val="24"/>
        </w:rPr>
        <w:t>法语语言文化学院（下简称“法语学院”）的前身为北京外国语学校法文组，始建于1950年3月。1951年与同校的德文组合并成立法德系。1953年在全国招收第一届本科生，1954年开始招收硕士研究生。1957年2月，法语系独立建制。1</w:t>
      </w:r>
      <w:r w:rsidRPr="005F2251">
        <w:rPr>
          <w:rFonts w:ascii="宋体" w:eastAsia="宋体" w:hAnsi="宋体"/>
          <w:sz w:val="24"/>
          <w:szCs w:val="24"/>
        </w:rPr>
        <w:t>978</w:t>
      </w:r>
      <w:r w:rsidRPr="005F2251">
        <w:rPr>
          <w:rFonts w:ascii="宋体" w:eastAsia="宋体" w:hAnsi="宋体" w:hint="eastAsia"/>
          <w:sz w:val="24"/>
          <w:szCs w:val="24"/>
        </w:rPr>
        <w:t>年，</w:t>
      </w:r>
      <w:r w:rsidRPr="005F2251">
        <w:rPr>
          <w:rFonts w:ascii="宋体" w:eastAsia="宋体" w:hAnsi="宋体"/>
          <w:sz w:val="24"/>
          <w:szCs w:val="24"/>
        </w:rPr>
        <w:t>在全国率先恢复招收法语专业硕士研究生</w:t>
      </w:r>
      <w:r w:rsidRPr="005F2251">
        <w:rPr>
          <w:rFonts w:ascii="宋体" w:eastAsia="宋体" w:hAnsi="宋体" w:hint="eastAsia"/>
          <w:sz w:val="24"/>
          <w:szCs w:val="24"/>
        </w:rPr>
        <w:t>。1</w:t>
      </w:r>
      <w:r w:rsidRPr="005F2251">
        <w:rPr>
          <w:rFonts w:ascii="宋体" w:eastAsia="宋体" w:hAnsi="宋体"/>
          <w:sz w:val="24"/>
          <w:szCs w:val="24"/>
        </w:rPr>
        <w:t>987</w:t>
      </w:r>
      <w:r w:rsidRPr="005F2251">
        <w:rPr>
          <w:rFonts w:ascii="宋体" w:eastAsia="宋体" w:hAnsi="宋体" w:hint="eastAsia"/>
          <w:sz w:val="24"/>
          <w:szCs w:val="24"/>
        </w:rPr>
        <w:t>年，</w:t>
      </w:r>
      <w:r w:rsidRPr="005F2251">
        <w:rPr>
          <w:rFonts w:ascii="宋体" w:eastAsia="宋体" w:hAnsi="宋体"/>
          <w:sz w:val="24"/>
          <w:szCs w:val="24"/>
        </w:rPr>
        <w:t>主持制定中国高校法语专业基础教学大纲</w:t>
      </w:r>
      <w:r w:rsidRPr="005F2251">
        <w:rPr>
          <w:rFonts w:ascii="宋体" w:eastAsia="宋体" w:hAnsi="宋体" w:hint="eastAsia"/>
          <w:sz w:val="24"/>
          <w:szCs w:val="24"/>
        </w:rPr>
        <w:t>。2</w:t>
      </w:r>
      <w:r w:rsidRPr="005F2251">
        <w:rPr>
          <w:rFonts w:ascii="宋体" w:eastAsia="宋体" w:hAnsi="宋体"/>
          <w:sz w:val="24"/>
          <w:szCs w:val="24"/>
        </w:rPr>
        <w:t>001</w:t>
      </w:r>
      <w:r w:rsidRPr="005F2251">
        <w:rPr>
          <w:rFonts w:ascii="宋体" w:eastAsia="宋体" w:hAnsi="宋体" w:hint="eastAsia"/>
          <w:sz w:val="24"/>
          <w:szCs w:val="24"/>
        </w:rPr>
        <w:t>年，开始</w:t>
      </w:r>
      <w:r w:rsidRPr="005F2251">
        <w:rPr>
          <w:rFonts w:ascii="宋体" w:eastAsia="宋体" w:hAnsi="宋体"/>
          <w:sz w:val="24"/>
          <w:szCs w:val="24"/>
        </w:rPr>
        <w:t>招收法国文学和法国政治方向博士研究生</w:t>
      </w:r>
      <w:r w:rsidRPr="005F2251">
        <w:rPr>
          <w:rFonts w:ascii="宋体" w:eastAsia="宋体" w:hAnsi="宋体" w:hint="eastAsia"/>
          <w:sz w:val="24"/>
          <w:szCs w:val="24"/>
        </w:rPr>
        <w:t>。2</w:t>
      </w:r>
      <w:r w:rsidRPr="005F2251">
        <w:rPr>
          <w:rFonts w:ascii="宋体" w:eastAsia="宋体" w:hAnsi="宋体"/>
          <w:sz w:val="24"/>
          <w:szCs w:val="24"/>
        </w:rPr>
        <w:t>009</w:t>
      </w:r>
      <w:r w:rsidRPr="005F2251">
        <w:rPr>
          <w:rFonts w:ascii="宋体" w:eastAsia="宋体" w:hAnsi="宋体" w:hint="eastAsia"/>
          <w:sz w:val="24"/>
          <w:szCs w:val="24"/>
        </w:rPr>
        <w:t>年，法语专业成为国家级特色专业建设点，2</w:t>
      </w:r>
      <w:r w:rsidRPr="005F2251">
        <w:rPr>
          <w:rFonts w:ascii="宋体" w:eastAsia="宋体" w:hAnsi="宋体"/>
          <w:sz w:val="24"/>
          <w:szCs w:val="24"/>
        </w:rPr>
        <w:t>012</w:t>
      </w:r>
      <w:r w:rsidRPr="005F2251">
        <w:rPr>
          <w:rFonts w:ascii="宋体" w:eastAsia="宋体" w:hAnsi="宋体" w:hint="eastAsia"/>
          <w:sz w:val="24"/>
          <w:szCs w:val="24"/>
        </w:rPr>
        <w:t>年成为北京市重点学科。2018年11月，法语系正式更名为法语</w:t>
      </w:r>
      <w:r w:rsidRPr="005F2251">
        <w:rPr>
          <w:rFonts w:ascii="宋体" w:eastAsia="宋体" w:hAnsi="宋体"/>
          <w:sz w:val="24"/>
          <w:szCs w:val="24"/>
        </w:rPr>
        <w:t>语言文化</w:t>
      </w:r>
      <w:r w:rsidRPr="005F2251">
        <w:rPr>
          <w:rFonts w:ascii="宋体" w:eastAsia="宋体" w:hAnsi="宋体" w:hint="eastAsia"/>
          <w:sz w:val="24"/>
          <w:szCs w:val="24"/>
        </w:rPr>
        <w:t>学院。2019年，法语专业</w:t>
      </w:r>
      <w:r w:rsidRPr="005F2251">
        <w:rPr>
          <w:rFonts w:ascii="宋体" w:eastAsia="宋体" w:hAnsi="宋体"/>
          <w:sz w:val="24"/>
          <w:szCs w:val="24"/>
        </w:rPr>
        <w:t>入选</w:t>
      </w:r>
      <w:r w:rsidRPr="005F2251">
        <w:rPr>
          <w:rFonts w:ascii="宋体" w:eastAsia="宋体" w:hAnsi="宋体" w:hint="eastAsia"/>
          <w:sz w:val="24"/>
          <w:szCs w:val="24"/>
        </w:rPr>
        <w:t>第一批</w:t>
      </w:r>
      <w:r w:rsidRPr="005F2251">
        <w:rPr>
          <w:rFonts w:ascii="宋体" w:eastAsia="宋体" w:hAnsi="宋体"/>
          <w:sz w:val="24"/>
          <w:szCs w:val="24"/>
        </w:rPr>
        <w:t>国家级一流本科专业建设点名单</w:t>
      </w:r>
      <w:r w:rsidRPr="005F2251">
        <w:rPr>
          <w:rFonts w:ascii="宋体" w:eastAsia="宋体" w:hAnsi="宋体" w:hint="eastAsia"/>
          <w:sz w:val="24"/>
          <w:szCs w:val="24"/>
        </w:rPr>
        <w:t>。</w:t>
      </w:r>
    </w:p>
    <w:p w:rsidR="000A5928" w:rsidRPr="005F2251" w:rsidRDefault="005F2251">
      <w:pPr>
        <w:adjustRightInd w:val="0"/>
        <w:snapToGrid w:val="0"/>
        <w:spacing w:afterLines="50" w:after="156"/>
        <w:ind w:firstLine="482"/>
        <w:rPr>
          <w:rFonts w:ascii="宋体" w:eastAsia="宋体" w:hAnsi="宋体"/>
          <w:sz w:val="24"/>
          <w:szCs w:val="24"/>
        </w:rPr>
      </w:pPr>
      <w:r w:rsidRPr="00724444">
        <w:rPr>
          <w:rFonts w:ascii="宋体" w:eastAsia="宋体" w:hAnsi="宋体" w:hint="eastAsia"/>
          <w:sz w:val="24"/>
          <w:szCs w:val="24"/>
        </w:rPr>
        <w:t>法语学院现有教职员工</w:t>
      </w:r>
      <w:r w:rsidRPr="00724444">
        <w:rPr>
          <w:rFonts w:ascii="宋体" w:eastAsia="宋体" w:hAnsi="宋体"/>
          <w:sz w:val="24"/>
          <w:szCs w:val="24"/>
        </w:rPr>
        <w:t>34</w:t>
      </w:r>
      <w:r w:rsidRPr="00724444">
        <w:rPr>
          <w:rFonts w:ascii="宋体" w:eastAsia="宋体" w:hAnsi="宋体" w:hint="eastAsia"/>
          <w:sz w:val="24"/>
          <w:szCs w:val="24"/>
        </w:rPr>
        <w:t>人（专业教师</w:t>
      </w:r>
      <w:r w:rsidRPr="00724444">
        <w:rPr>
          <w:rFonts w:ascii="宋体" w:eastAsia="宋体" w:hAnsi="宋体"/>
          <w:sz w:val="24"/>
          <w:szCs w:val="24"/>
        </w:rPr>
        <w:t>28</w:t>
      </w:r>
      <w:r w:rsidRPr="00724444">
        <w:rPr>
          <w:rFonts w:ascii="宋体" w:eastAsia="宋体" w:hAnsi="宋体" w:hint="eastAsia"/>
          <w:sz w:val="24"/>
          <w:szCs w:val="24"/>
        </w:rPr>
        <w:t>人，行政人员</w:t>
      </w:r>
      <w:r w:rsidRPr="00724444">
        <w:rPr>
          <w:rFonts w:ascii="宋体" w:eastAsia="宋体" w:hAnsi="宋体"/>
          <w:sz w:val="24"/>
          <w:szCs w:val="24"/>
        </w:rPr>
        <w:t>6</w:t>
      </w:r>
      <w:r w:rsidRPr="00724444">
        <w:rPr>
          <w:rFonts w:ascii="宋体" w:eastAsia="宋体" w:hAnsi="宋体" w:hint="eastAsia"/>
          <w:sz w:val="24"/>
          <w:szCs w:val="24"/>
        </w:rPr>
        <w:t>人）。专业教师中教授</w:t>
      </w:r>
      <w:r w:rsidRPr="00724444">
        <w:rPr>
          <w:rFonts w:ascii="宋体" w:eastAsia="宋体" w:hAnsi="宋体"/>
          <w:sz w:val="24"/>
          <w:szCs w:val="24"/>
        </w:rPr>
        <w:t>2</w:t>
      </w:r>
      <w:r w:rsidRPr="00724444">
        <w:rPr>
          <w:rFonts w:ascii="宋体" w:eastAsia="宋体" w:hAnsi="宋体" w:hint="eastAsia"/>
          <w:sz w:val="24"/>
          <w:szCs w:val="24"/>
        </w:rPr>
        <w:t>名，副教授</w:t>
      </w:r>
      <w:r w:rsidRPr="00724444">
        <w:rPr>
          <w:rFonts w:ascii="宋体" w:eastAsia="宋体" w:hAnsi="宋体"/>
          <w:sz w:val="24"/>
          <w:szCs w:val="24"/>
        </w:rPr>
        <w:t>12</w:t>
      </w:r>
      <w:r w:rsidRPr="00724444">
        <w:rPr>
          <w:rFonts w:ascii="宋体" w:eastAsia="宋体" w:hAnsi="宋体" w:hint="eastAsia"/>
          <w:sz w:val="24"/>
          <w:szCs w:val="24"/>
        </w:rPr>
        <w:t>名，讲师</w:t>
      </w:r>
      <w:r w:rsidRPr="00724444">
        <w:rPr>
          <w:rFonts w:ascii="宋体" w:eastAsia="宋体" w:hAnsi="宋体"/>
          <w:sz w:val="24"/>
          <w:szCs w:val="24"/>
        </w:rPr>
        <w:t>14</w:t>
      </w:r>
      <w:r w:rsidRPr="00724444">
        <w:rPr>
          <w:rFonts w:ascii="宋体" w:eastAsia="宋体" w:hAnsi="宋体" w:hint="eastAsia"/>
          <w:sz w:val="24"/>
          <w:szCs w:val="24"/>
        </w:rPr>
        <w:t>名，</w:t>
      </w:r>
      <w:r w:rsidRPr="005F2251">
        <w:rPr>
          <w:rFonts w:ascii="宋体" w:eastAsia="宋体" w:hAnsi="宋体" w:cs="宋体"/>
          <w:kern w:val="0"/>
          <w:sz w:val="24"/>
          <w:szCs w:val="24"/>
        </w:rPr>
        <w:t>分属</w:t>
      </w:r>
      <w:r w:rsidRPr="005F2251">
        <w:rPr>
          <w:rFonts w:ascii="宋体" w:eastAsia="宋体" w:hAnsi="宋体" w:cs="宋体" w:hint="eastAsia"/>
          <w:kern w:val="0"/>
          <w:sz w:val="24"/>
          <w:szCs w:val="24"/>
        </w:rPr>
        <w:t>翻译与</w:t>
      </w:r>
      <w:r w:rsidRPr="005F2251">
        <w:rPr>
          <w:rFonts w:ascii="宋体" w:eastAsia="宋体" w:hAnsi="宋体" w:cs="宋体"/>
          <w:kern w:val="0"/>
          <w:sz w:val="24"/>
          <w:szCs w:val="24"/>
        </w:rPr>
        <w:t>语言学</w:t>
      </w:r>
      <w:r w:rsidRPr="005F2251">
        <w:rPr>
          <w:rFonts w:ascii="宋体" w:eastAsia="宋体" w:hAnsi="宋体" w:cs="宋体" w:hint="eastAsia"/>
          <w:kern w:val="0"/>
          <w:sz w:val="24"/>
          <w:szCs w:val="24"/>
        </w:rPr>
        <w:t>系（包括</w:t>
      </w:r>
      <w:r w:rsidRPr="005F2251">
        <w:rPr>
          <w:rFonts w:ascii="宋体" w:eastAsia="宋体" w:hAnsi="宋体" w:cs="宋体"/>
          <w:kern w:val="0"/>
          <w:sz w:val="24"/>
          <w:szCs w:val="24"/>
        </w:rPr>
        <w:t>翻译理论与实践</w:t>
      </w:r>
      <w:r w:rsidRPr="005F2251">
        <w:rPr>
          <w:rFonts w:ascii="宋体" w:eastAsia="宋体" w:hAnsi="宋体" w:cs="宋体" w:hint="eastAsia"/>
          <w:kern w:val="0"/>
          <w:sz w:val="24"/>
          <w:szCs w:val="24"/>
        </w:rPr>
        <w:t>和语言学与应用语言学）</w:t>
      </w:r>
      <w:r w:rsidRPr="005F2251">
        <w:rPr>
          <w:rFonts w:ascii="宋体" w:eastAsia="宋体" w:hAnsi="宋体" w:cs="宋体"/>
          <w:kern w:val="0"/>
          <w:sz w:val="24"/>
          <w:szCs w:val="24"/>
        </w:rPr>
        <w:t>、法语文学</w:t>
      </w:r>
      <w:r w:rsidRPr="005F2251">
        <w:rPr>
          <w:rFonts w:ascii="宋体" w:eastAsia="宋体" w:hAnsi="宋体" w:cs="宋体" w:hint="eastAsia"/>
          <w:kern w:val="0"/>
          <w:sz w:val="24"/>
          <w:szCs w:val="24"/>
        </w:rPr>
        <w:t>系和</w:t>
      </w:r>
      <w:r w:rsidRPr="005F2251">
        <w:rPr>
          <w:rFonts w:ascii="宋体" w:eastAsia="宋体" w:hAnsi="宋体" w:cs="宋体"/>
          <w:kern w:val="0"/>
          <w:sz w:val="24"/>
          <w:szCs w:val="24"/>
        </w:rPr>
        <w:t>法语国家与地区</w:t>
      </w:r>
      <w:r w:rsidRPr="005F2251">
        <w:rPr>
          <w:rFonts w:ascii="宋体" w:eastAsia="宋体" w:hAnsi="宋体" w:cs="宋体" w:hint="eastAsia"/>
          <w:kern w:val="0"/>
          <w:sz w:val="24"/>
          <w:szCs w:val="24"/>
        </w:rPr>
        <w:t>研究系</w:t>
      </w:r>
      <w:r w:rsidRPr="005F2251">
        <w:rPr>
          <w:rFonts w:ascii="宋体" w:eastAsia="宋体" w:hAnsi="宋体" w:cs="宋体"/>
          <w:kern w:val="0"/>
          <w:sz w:val="24"/>
          <w:szCs w:val="24"/>
        </w:rPr>
        <w:t>。</w:t>
      </w:r>
      <w:r w:rsidRPr="00724444">
        <w:rPr>
          <w:rFonts w:ascii="宋体" w:eastAsia="宋体" w:hAnsi="宋体"/>
          <w:sz w:val="24"/>
          <w:szCs w:val="24"/>
          <w:lang w:val="fr-FR"/>
        </w:rPr>
        <w:t>80</w:t>
      </w:r>
      <w:r w:rsidRPr="00724444">
        <w:rPr>
          <w:rFonts w:ascii="宋体" w:eastAsia="宋体" w:hAnsi="宋体"/>
          <w:sz w:val="24"/>
          <w:szCs w:val="24"/>
        </w:rPr>
        <w:t>%</w:t>
      </w:r>
      <w:r w:rsidRPr="005F2251">
        <w:rPr>
          <w:rFonts w:ascii="宋体" w:eastAsia="宋体" w:hAnsi="宋体" w:hint="eastAsia"/>
          <w:sz w:val="24"/>
          <w:szCs w:val="24"/>
        </w:rPr>
        <w:t>的教师拥有博士学位，</w:t>
      </w:r>
      <w:r w:rsidRPr="005F2251">
        <w:rPr>
          <w:rFonts w:ascii="宋体" w:eastAsia="宋体" w:hAnsi="宋体"/>
          <w:sz w:val="24"/>
          <w:szCs w:val="24"/>
        </w:rPr>
        <w:t>100%</w:t>
      </w:r>
      <w:r w:rsidRPr="005F2251">
        <w:rPr>
          <w:rFonts w:ascii="宋体" w:eastAsia="宋体" w:hAnsi="宋体" w:hint="eastAsia"/>
          <w:sz w:val="24"/>
          <w:szCs w:val="24"/>
        </w:rPr>
        <w:t>的教师拥有海外学习经历。学院每年聘请</w:t>
      </w:r>
      <w:r w:rsidRPr="00724444">
        <w:rPr>
          <w:rFonts w:ascii="宋体" w:eastAsia="宋体" w:hAnsi="宋体"/>
          <w:sz w:val="24"/>
          <w:szCs w:val="24"/>
        </w:rPr>
        <w:t>3</w:t>
      </w:r>
      <w:r w:rsidRPr="005F2251">
        <w:rPr>
          <w:rFonts w:ascii="宋体" w:eastAsia="宋体" w:hAnsi="宋体" w:hint="eastAsia"/>
          <w:sz w:val="24"/>
          <w:szCs w:val="24"/>
        </w:rPr>
        <w:t>名长期外国专家和</w:t>
      </w:r>
      <w:r w:rsidRPr="005F2251">
        <w:rPr>
          <w:rFonts w:ascii="宋体" w:eastAsia="宋体" w:hAnsi="宋体"/>
          <w:sz w:val="24"/>
          <w:szCs w:val="24"/>
        </w:rPr>
        <w:t>1-2</w:t>
      </w:r>
      <w:r w:rsidRPr="005F2251">
        <w:rPr>
          <w:rFonts w:ascii="宋体" w:eastAsia="宋体" w:hAnsi="宋体" w:hint="eastAsia"/>
          <w:sz w:val="24"/>
          <w:szCs w:val="24"/>
        </w:rPr>
        <w:t>名短期外国专家担任法语教学工作。学院教师队伍专业水平精湛，团结向上，锐意进取，在全国法语师资中属于发展势头良好、极具潜力的一支队伍。学院教师以立德树人作为教书育人的根本任务，精心打磨课程，潜心探索法语专业课和思想政治教育的有机结合，在课内、课外关心学生的全方位成长。</w:t>
      </w:r>
    </w:p>
    <w:p w:rsidR="000A5928" w:rsidRPr="005F2251" w:rsidRDefault="005F2251">
      <w:pPr>
        <w:adjustRightInd w:val="0"/>
        <w:snapToGrid w:val="0"/>
        <w:spacing w:afterLines="50" w:after="156"/>
        <w:ind w:firstLine="482"/>
        <w:rPr>
          <w:rFonts w:ascii="宋体" w:eastAsia="宋体" w:hAnsi="宋体"/>
          <w:sz w:val="24"/>
          <w:szCs w:val="24"/>
        </w:rPr>
      </w:pPr>
      <w:r w:rsidRPr="005F2251">
        <w:rPr>
          <w:rFonts w:ascii="宋体" w:eastAsia="宋体" w:hAnsi="宋体" w:hint="eastAsia"/>
          <w:sz w:val="24"/>
          <w:szCs w:val="24"/>
        </w:rPr>
        <w:t>法语学院设有法语专业，具有优良教学传统。</w:t>
      </w:r>
      <w:r w:rsidRPr="005F2251">
        <w:rPr>
          <w:rFonts w:ascii="宋体" w:eastAsia="宋体" w:hAnsi="宋体"/>
          <w:sz w:val="24"/>
          <w:szCs w:val="24"/>
        </w:rPr>
        <w:t>学院以人才培养工作为核心，</w:t>
      </w:r>
      <w:r w:rsidRPr="005F2251">
        <w:rPr>
          <w:rFonts w:ascii="宋体" w:eastAsia="宋体" w:hAnsi="宋体" w:hint="eastAsia"/>
          <w:sz w:val="24"/>
          <w:szCs w:val="24"/>
        </w:rPr>
        <w:t>在继承优良教学传统的基础上不断</w:t>
      </w:r>
      <w:r w:rsidRPr="005F2251">
        <w:rPr>
          <w:rFonts w:ascii="宋体" w:eastAsia="宋体" w:hAnsi="宋体"/>
          <w:sz w:val="24"/>
          <w:szCs w:val="24"/>
        </w:rPr>
        <w:t>探索新的人才培养模式，</w:t>
      </w:r>
      <w:r w:rsidRPr="005F2251">
        <w:rPr>
          <w:rFonts w:ascii="宋体" w:eastAsia="宋体" w:hAnsi="宋体" w:hint="eastAsia"/>
          <w:sz w:val="24"/>
          <w:szCs w:val="24"/>
        </w:rPr>
        <w:t>为学生提供成长空间和多样选择，</w:t>
      </w:r>
      <w:r w:rsidRPr="005F2251">
        <w:rPr>
          <w:rFonts w:ascii="宋体" w:eastAsia="宋体" w:hAnsi="宋体"/>
          <w:sz w:val="24"/>
          <w:szCs w:val="24"/>
        </w:rPr>
        <w:t>保证</w:t>
      </w:r>
      <w:r w:rsidRPr="005F2251">
        <w:rPr>
          <w:rFonts w:ascii="宋体" w:eastAsia="宋体" w:hAnsi="宋体" w:hint="eastAsia"/>
          <w:sz w:val="24"/>
          <w:szCs w:val="24"/>
        </w:rPr>
        <w:t>人才</w:t>
      </w:r>
      <w:r w:rsidRPr="005F2251">
        <w:rPr>
          <w:rFonts w:ascii="宋体" w:eastAsia="宋体" w:hAnsi="宋体"/>
          <w:sz w:val="24"/>
          <w:szCs w:val="24"/>
        </w:rPr>
        <w:t>培养质量</w:t>
      </w:r>
      <w:r w:rsidRPr="005F2251">
        <w:rPr>
          <w:rFonts w:ascii="宋体" w:eastAsia="宋体" w:hAnsi="宋体" w:hint="eastAsia"/>
          <w:sz w:val="24"/>
          <w:szCs w:val="24"/>
        </w:rPr>
        <w:t>，</w:t>
      </w:r>
      <w:r w:rsidRPr="005F2251">
        <w:rPr>
          <w:rFonts w:ascii="宋体" w:eastAsia="宋体" w:hAnsi="宋体"/>
          <w:sz w:val="24"/>
          <w:szCs w:val="24"/>
        </w:rPr>
        <w:t>培养具有扎实的法语语言基础、熟悉中国及法语国家与地区国情和文化、能够适应社会经济发展需要的复合型、复语型人才。</w:t>
      </w:r>
      <w:r w:rsidRPr="005F2251">
        <w:rPr>
          <w:rFonts w:ascii="宋体" w:eastAsia="宋体" w:hAnsi="宋体" w:hint="eastAsia"/>
          <w:sz w:val="24"/>
          <w:szCs w:val="24"/>
        </w:rPr>
        <w:t>学院</w:t>
      </w:r>
      <w:r w:rsidRPr="005F2251">
        <w:rPr>
          <w:rFonts w:ascii="宋体" w:eastAsia="宋体" w:hAnsi="宋体"/>
          <w:sz w:val="24"/>
          <w:szCs w:val="24"/>
        </w:rPr>
        <w:t>办学层次齐全，</w:t>
      </w:r>
      <w:r w:rsidRPr="005F2251">
        <w:rPr>
          <w:rFonts w:ascii="宋体" w:eastAsia="宋体" w:hAnsi="宋体" w:hint="eastAsia"/>
          <w:sz w:val="24"/>
          <w:szCs w:val="24"/>
        </w:rPr>
        <w:t>拥有学士、硕士、博士学位授予权，</w:t>
      </w:r>
      <w:r w:rsidRPr="005F2251">
        <w:rPr>
          <w:rFonts w:ascii="宋体" w:eastAsia="宋体" w:hAnsi="宋体" w:cs="宋体" w:hint="eastAsia"/>
          <w:kern w:val="0"/>
          <w:sz w:val="24"/>
          <w:szCs w:val="24"/>
        </w:rPr>
        <w:t>是国家法语翻译硕士（</w:t>
      </w:r>
      <w:r w:rsidRPr="005F2251">
        <w:rPr>
          <w:rFonts w:ascii="宋体" w:eastAsia="宋体" w:hAnsi="宋体" w:cs="宋体"/>
          <w:kern w:val="0"/>
          <w:sz w:val="24"/>
          <w:szCs w:val="24"/>
        </w:rPr>
        <w:t>MTI</w:t>
      </w:r>
      <w:r w:rsidRPr="005F2251">
        <w:rPr>
          <w:rFonts w:ascii="宋体" w:eastAsia="宋体" w:hAnsi="宋体" w:cs="宋体" w:hint="eastAsia"/>
          <w:kern w:val="0"/>
          <w:sz w:val="24"/>
          <w:szCs w:val="24"/>
        </w:rPr>
        <w:t>）专业学位点，</w:t>
      </w:r>
      <w:r w:rsidRPr="005F2251">
        <w:rPr>
          <w:rFonts w:ascii="宋体" w:eastAsia="宋体" w:hAnsi="宋体"/>
          <w:sz w:val="24"/>
          <w:szCs w:val="24"/>
        </w:rPr>
        <w:t>学科方向完备。</w:t>
      </w:r>
      <w:r w:rsidRPr="005F2251">
        <w:rPr>
          <w:rFonts w:ascii="宋体" w:eastAsia="宋体" w:hAnsi="宋体" w:hint="eastAsia"/>
          <w:sz w:val="24"/>
          <w:szCs w:val="24"/>
        </w:rPr>
        <w:t>学院以法语语言、法语文学、翻译理论与实践、法语国家与地区研究为主要学科方向：语言学与翻译</w:t>
      </w:r>
      <w:r w:rsidRPr="005F2251">
        <w:rPr>
          <w:rFonts w:ascii="宋体" w:eastAsia="宋体" w:hAnsi="宋体"/>
          <w:sz w:val="24"/>
          <w:szCs w:val="24"/>
        </w:rPr>
        <w:t>为我院</w:t>
      </w:r>
      <w:r w:rsidRPr="005F2251">
        <w:rPr>
          <w:rFonts w:ascii="宋体" w:eastAsia="宋体" w:hAnsi="宋体" w:hint="eastAsia"/>
          <w:sz w:val="24"/>
          <w:szCs w:val="24"/>
        </w:rPr>
        <w:t>传统学科；法语文学</w:t>
      </w:r>
      <w:r w:rsidRPr="005F2251">
        <w:rPr>
          <w:rFonts w:ascii="宋体" w:eastAsia="宋体" w:hAnsi="宋体"/>
          <w:sz w:val="24"/>
          <w:szCs w:val="24"/>
        </w:rPr>
        <w:t>为我院</w:t>
      </w:r>
      <w:r w:rsidRPr="005F2251">
        <w:rPr>
          <w:rFonts w:ascii="宋体" w:eastAsia="宋体" w:hAnsi="宋体" w:hint="eastAsia"/>
          <w:sz w:val="24"/>
          <w:szCs w:val="24"/>
        </w:rPr>
        <w:t>优势学科；法语国家与地区研究为</w:t>
      </w:r>
      <w:r w:rsidRPr="005F2251">
        <w:rPr>
          <w:rFonts w:ascii="宋体" w:eastAsia="宋体" w:hAnsi="宋体"/>
          <w:sz w:val="24"/>
          <w:szCs w:val="24"/>
        </w:rPr>
        <w:t>我院</w:t>
      </w:r>
      <w:r w:rsidRPr="005F2251">
        <w:rPr>
          <w:rFonts w:ascii="宋体" w:eastAsia="宋体" w:hAnsi="宋体" w:hint="eastAsia"/>
          <w:sz w:val="24"/>
          <w:szCs w:val="24"/>
        </w:rPr>
        <w:t>特色学科。教师在各个学科方向上分布均匀，各具优势。</w:t>
      </w:r>
    </w:p>
    <w:p w:rsidR="000A5928" w:rsidRPr="005F2251" w:rsidRDefault="005F2251">
      <w:pPr>
        <w:adjustRightInd w:val="0"/>
        <w:snapToGrid w:val="0"/>
        <w:spacing w:afterLines="50" w:after="156"/>
        <w:ind w:firstLine="482"/>
        <w:rPr>
          <w:rFonts w:ascii="宋体" w:eastAsia="宋体" w:hAnsi="宋体"/>
          <w:sz w:val="24"/>
          <w:szCs w:val="24"/>
        </w:rPr>
      </w:pPr>
      <w:r w:rsidRPr="005F2251">
        <w:rPr>
          <w:rFonts w:ascii="宋体" w:eastAsia="宋体" w:hAnsi="宋体"/>
          <w:sz w:val="24"/>
          <w:szCs w:val="24"/>
        </w:rPr>
        <w:t>法语学院将语言能力培养与博雅通识教育有机结合，开设丰富多彩的第二课堂，开阔学生的学术视野，培养学生的人文情怀</w:t>
      </w:r>
      <w:r w:rsidRPr="005F2251">
        <w:rPr>
          <w:rFonts w:ascii="宋体" w:eastAsia="宋体" w:hAnsi="宋体" w:hint="eastAsia"/>
          <w:sz w:val="24"/>
          <w:szCs w:val="24"/>
        </w:rPr>
        <w:t>。学院开始“北外法语世界讲堂”，邀请法语国家与地区著名人文社科专家学者、外交官发表演讲，在全国法语界具有重要影响。法语</w:t>
      </w:r>
      <w:r w:rsidRPr="005F2251">
        <w:rPr>
          <w:rFonts w:ascii="宋体" w:eastAsia="宋体" w:hAnsi="宋体"/>
          <w:sz w:val="24"/>
          <w:szCs w:val="24"/>
        </w:rPr>
        <w:t>学院</w:t>
      </w:r>
      <w:r w:rsidRPr="005F2251">
        <w:rPr>
          <w:rFonts w:ascii="宋体" w:eastAsia="宋体" w:hAnsi="宋体" w:hint="eastAsia"/>
          <w:sz w:val="24"/>
          <w:szCs w:val="24"/>
        </w:rPr>
        <w:t>师生</w:t>
      </w:r>
      <w:r w:rsidRPr="005F2251">
        <w:rPr>
          <w:rFonts w:ascii="宋体" w:eastAsia="宋体" w:hAnsi="宋体"/>
          <w:sz w:val="24"/>
          <w:szCs w:val="24"/>
        </w:rPr>
        <w:t>全力服务社会，为北京奥运会、中非合作论坛和中法高级别人文交流机制等重大活动提供语言服务与</w:t>
      </w:r>
      <w:r w:rsidRPr="005F2251">
        <w:rPr>
          <w:rFonts w:ascii="宋体" w:eastAsia="宋体" w:hAnsi="宋体" w:hint="eastAsia"/>
          <w:sz w:val="24"/>
          <w:szCs w:val="24"/>
        </w:rPr>
        <w:t>智识</w:t>
      </w:r>
      <w:r w:rsidRPr="005F2251">
        <w:rPr>
          <w:rFonts w:ascii="宋体" w:eastAsia="宋体" w:hAnsi="宋体"/>
          <w:sz w:val="24"/>
          <w:szCs w:val="24"/>
        </w:rPr>
        <w:t>支持。</w:t>
      </w:r>
    </w:p>
    <w:p w:rsidR="000A5928" w:rsidRPr="005F2251" w:rsidRDefault="005F2251">
      <w:pPr>
        <w:widowControl/>
        <w:adjustRightInd w:val="0"/>
        <w:snapToGrid w:val="0"/>
        <w:spacing w:afterLines="50" w:after="156"/>
        <w:ind w:firstLine="482"/>
        <w:rPr>
          <w:rFonts w:ascii="宋体" w:eastAsia="宋体" w:hAnsi="宋体" w:cs="宋体"/>
          <w:kern w:val="0"/>
          <w:sz w:val="24"/>
          <w:szCs w:val="24"/>
        </w:rPr>
      </w:pPr>
      <w:r w:rsidRPr="005F2251">
        <w:rPr>
          <w:rFonts w:ascii="宋体" w:eastAsia="宋体" w:hAnsi="宋体" w:cs="宋体" w:hint="eastAsia"/>
          <w:kern w:val="0"/>
          <w:sz w:val="24"/>
          <w:szCs w:val="24"/>
        </w:rPr>
        <w:t>法语学院具有较高国际知名度，与法国巴黎政治大学、法国国立东方语言文化学院、巴黎第三大学、巴黎第四大学、瑞士弗里堡大学、比利时布鲁塞尔自由大学、加拿大蒙特利尔大学等</w:t>
      </w:r>
      <w:r w:rsidRPr="005F2251">
        <w:rPr>
          <w:rFonts w:ascii="宋体" w:eastAsia="宋体" w:hAnsi="宋体" w:cs="宋体"/>
          <w:kern w:val="0"/>
          <w:sz w:val="24"/>
          <w:szCs w:val="24"/>
        </w:rPr>
        <w:t>20</w:t>
      </w:r>
      <w:r w:rsidRPr="005F2251">
        <w:rPr>
          <w:rFonts w:ascii="宋体" w:eastAsia="宋体" w:hAnsi="宋体" w:cs="宋体" w:hint="eastAsia"/>
          <w:kern w:val="0"/>
          <w:sz w:val="24"/>
          <w:szCs w:val="24"/>
        </w:rPr>
        <w:t>余所国际知名院校开展校际交流合作，每年约有</w:t>
      </w:r>
      <w:r w:rsidRPr="005F2251">
        <w:rPr>
          <w:rFonts w:ascii="宋体" w:eastAsia="宋体" w:hAnsi="宋体" w:cs="宋体"/>
          <w:kern w:val="0"/>
          <w:sz w:val="24"/>
          <w:szCs w:val="24"/>
        </w:rPr>
        <w:t>40</w:t>
      </w:r>
      <w:r w:rsidRPr="005F2251">
        <w:rPr>
          <w:rFonts w:ascii="宋体" w:eastAsia="宋体" w:hAnsi="宋体" w:cs="宋体" w:hint="eastAsia"/>
          <w:kern w:val="0"/>
          <w:sz w:val="24"/>
          <w:szCs w:val="24"/>
        </w:rPr>
        <w:t>名本科生和研究生前往上述院校学习。</w:t>
      </w:r>
    </w:p>
    <w:p w:rsidR="000A5928" w:rsidRPr="005F2251" w:rsidRDefault="005F2251">
      <w:pPr>
        <w:adjustRightInd w:val="0"/>
        <w:snapToGrid w:val="0"/>
        <w:spacing w:afterLines="50" w:after="156"/>
        <w:ind w:firstLine="482"/>
        <w:rPr>
          <w:rFonts w:ascii="宋体" w:eastAsia="宋体" w:hAnsi="宋体"/>
          <w:sz w:val="24"/>
          <w:szCs w:val="24"/>
        </w:rPr>
      </w:pPr>
      <w:r w:rsidRPr="005F2251">
        <w:rPr>
          <w:rFonts w:ascii="宋体" w:eastAsia="宋体" w:hAnsi="宋体" w:hint="eastAsia"/>
          <w:sz w:val="24"/>
          <w:szCs w:val="24"/>
        </w:rPr>
        <w:t>法语学院主编的《法语学习》创刊于</w:t>
      </w:r>
      <w:r w:rsidRPr="005F2251">
        <w:rPr>
          <w:rFonts w:ascii="宋体" w:eastAsia="宋体" w:hAnsi="宋体"/>
          <w:sz w:val="24"/>
          <w:szCs w:val="24"/>
        </w:rPr>
        <w:t>1980</w:t>
      </w:r>
      <w:r w:rsidRPr="005F2251">
        <w:rPr>
          <w:rFonts w:ascii="宋体" w:eastAsia="宋体" w:hAnsi="宋体" w:hint="eastAsia"/>
          <w:sz w:val="24"/>
          <w:szCs w:val="24"/>
        </w:rPr>
        <w:t>年，是我国法语界第一份全国发行的法汉双语专业刊物，现为免费的线上法语教学辅导杂志。此外，为了加强国别和区域研究，《法语国家与地区研究》学术期刊于</w:t>
      </w:r>
      <w:r w:rsidRPr="005F2251">
        <w:rPr>
          <w:rFonts w:ascii="宋体" w:eastAsia="宋体" w:hAnsi="宋体"/>
          <w:sz w:val="24"/>
          <w:szCs w:val="24"/>
        </w:rPr>
        <w:t>2018</w:t>
      </w:r>
      <w:r w:rsidRPr="005F2251">
        <w:rPr>
          <w:rFonts w:ascii="宋体" w:eastAsia="宋体" w:hAnsi="宋体" w:hint="eastAsia"/>
          <w:sz w:val="24"/>
          <w:szCs w:val="24"/>
        </w:rPr>
        <w:t>年</w:t>
      </w:r>
      <w:r w:rsidRPr="005F2251">
        <w:rPr>
          <w:rFonts w:ascii="宋体" w:eastAsia="宋体" w:hAnsi="宋体"/>
          <w:sz w:val="24"/>
          <w:szCs w:val="24"/>
        </w:rPr>
        <w:t>1</w:t>
      </w:r>
      <w:r w:rsidRPr="005F2251">
        <w:rPr>
          <w:rFonts w:ascii="宋体" w:eastAsia="宋体" w:hAnsi="宋体" w:hint="eastAsia"/>
          <w:sz w:val="24"/>
          <w:szCs w:val="24"/>
        </w:rPr>
        <w:t>月在我院正式创</w:t>
      </w:r>
      <w:r w:rsidRPr="005F2251">
        <w:rPr>
          <w:rFonts w:ascii="宋体" w:eastAsia="宋体" w:hAnsi="宋体" w:hint="eastAsia"/>
          <w:sz w:val="24"/>
          <w:szCs w:val="24"/>
        </w:rPr>
        <w:lastRenderedPageBreak/>
        <w:t>刊。我院从</w:t>
      </w:r>
      <w:r w:rsidRPr="005F2251">
        <w:rPr>
          <w:rFonts w:ascii="宋体" w:eastAsia="宋体" w:hAnsi="宋体"/>
          <w:sz w:val="24"/>
          <w:szCs w:val="24"/>
        </w:rPr>
        <w:t>2018</w:t>
      </w:r>
      <w:r w:rsidRPr="005F2251">
        <w:rPr>
          <w:rFonts w:ascii="宋体" w:eastAsia="宋体" w:hAnsi="宋体" w:hint="eastAsia"/>
          <w:sz w:val="24"/>
          <w:szCs w:val="24"/>
        </w:rPr>
        <w:t>年开始每年组织撰写和发布《法国发展报告》蓝皮书。</w:t>
      </w:r>
      <w:r w:rsidRPr="005F2251">
        <w:rPr>
          <w:rFonts w:ascii="宋体" w:eastAsia="宋体" w:hAnsi="宋体"/>
          <w:sz w:val="24"/>
          <w:szCs w:val="24"/>
        </w:rPr>
        <w:t xml:space="preserve"> </w:t>
      </w:r>
    </w:p>
    <w:p w:rsidR="000A5928" w:rsidRPr="005F2251" w:rsidRDefault="005F2251">
      <w:pPr>
        <w:widowControl/>
        <w:adjustRightInd w:val="0"/>
        <w:snapToGrid w:val="0"/>
        <w:spacing w:afterLines="50" w:after="156"/>
        <w:ind w:firstLine="482"/>
        <w:rPr>
          <w:rFonts w:ascii="宋体" w:eastAsia="宋体" w:hAnsi="宋体" w:cs="宋体"/>
          <w:kern w:val="0"/>
          <w:sz w:val="24"/>
          <w:szCs w:val="24"/>
        </w:rPr>
      </w:pPr>
      <w:r w:rsidRPr="00724444">
        <w:rPr>
          <w:rFonts w:ascii="宋体" w:eastAsia="宋体" w:hAnsi="宋体" w:cs="宋体" w:hint="eastAsia"/>
          <w:kern w:val="0"/>
          <w:sz w:val="24"/>
          <w:szCs w:val="24"/>
        </w:rPr>
        <w:t>学院设有进入教育部</w:t>
      </w:r>
      <w:r w:rsidRPr="00724444">
        <w:rPr>
          <w:rFonts w:ascii="宋体" w:eastAsia="宋体" w:hAnsi="宋体"/>
          <w:sz w:val="24"/>
          <w:szCs w:val="24"/>
        </w:rPr>
        <w:t>国别和区域研究中心</w:t>
      </w:r>
      <w:r w:rsidRPr="00724444">
        <w:rPr>
          <w:rFonts w:ascii="宋体" w:eastAsia="宋体" w:hAnsi="宋体" w:cs="宋体" w:hint="eastAsia"/>
          <w:kern w:val="0"/>
          <w:sz w:val="24"/>
          <w:szCs w:val="24"/>
        </w:rPr>
        <w:t>备案名单的法国研究中心和法语国家与地区研究中心，教育部中法人文交流研究中心，</w:t>
      </w:r>
      <w:r w:rsidRPr="005F2251">
        <w:rPr>
          <w:rFonts w:ascii="宋体" w:eastAsia="宋体" w:hAnsi="宋体" w:cs="宋体" w:hint="eastAsia"/>
          <w:kern w:val="0"/>
          <w:sz w:val="24"/>
          <w:szCs w:val="24"/>
        </w:rPr>
        <w:t>与法国、比利时、瑞士、卢森堡、加拿大魁北克省以及非洲等法语国家与地区驻华使馆或代表机构保持良好合作关系，联合开展多项文化活动。</w:t>
      </w:r>
    </w:p>
    <w:p w:rsidR="000A5928" w:rsidRPr="005F2251" w:rsidRDefault="005F2251">
      <w:pPr>
        <w:widowControl/>
        <w:adjustRightInd w:val="0"/>
        <w:snapToGrid w:val="0"/>
        <w:spacing w:afterLines="50" w:after="156"/>
        <w:ind w:firstLine="482"/>
        <w:rPr>
          <w:rFonts w:ascii="宋体" w:eastAsia="宋体" w:hAnsi="宋体" w:cs="宋体"/>
          <w:kern w:val="0"/>
          <w:sz w:val="24"/>
          <w:szCs w:val="24"/>
        </w:rPr>
      </w:pPr>
      <w:r w:rsidRPr="005F2251">
        <w:rPr>
          <w:rFonts w:ascii="宋体" w:eastAsia="宋体" w:hAnsi="宋体" w:hint="eastAsia"/>
          <w:sz w:val="24"/>
          <w:szCs w:val="24"/>
        </w:rPr>
        <w:t>法语学院在全国法语教学界发挥引领作用，成立以来编写了</w:t>
      </w:r>
      <w:r w:rsidRPr="005F2251">
        <w:rPr>
          <w:rFonts w:ascii="宋体" w:eastAsia="宋体" w:hAnsi="宋体"/>
          <w:sz w:val="24"/>
          <w:szCs w:val="24"/>
        </w:rPr>
        <w:t>5</w:t>
      </w:r>
      <w:r w:rsidRPr="005F2251">
        <w:rPr>
          <w:rFonts w:ascii="宋体" w:eastAsia="宋体" w:hAnsi="宋体" w:hint="eastAsia"/>
          <w:sz w:val="24"/>
          <w:szCs w:val="24"/>
        </w:rPr>
        <w:t>套全国高校法语专业基础阶段通用教材以及其他多种专业课程教材，并且出版了多部译著、学术专著和论文。法语学院在</w:t>
      </w:r>
      <w:r w:rsidRPr="005F2251">
        <w:rPr>
          <w:rFonts w:ascii="宋体" w:eastAsia="宋体" w:hAnsi="宋体"/>
          <w:sz w:val="24"/>
          <w:szCs w:val="24"/>
        </w:rPr>
        <w:t>70</w:t>
      </w:r>
      <w:r w:rsidRPr="00724444">
        <w:rPr>
          <w:rFonts w:ascii="宋体" w:eastAsia="宋体" w:hAnsi="宋体" w:hint="eastAsia"/>
          <w:sz w:val="24"/>
          <w:szCs w:val="24"/>
        </w:rPr>
        <w:t>余</w:t>
      </w:r>
      <w:r w:rsidRPr="005F2251">
        <w:rPr>
          <w:rFonts w:ascii="宋体" w:eastAsia="宋体" w:hAnsi="宋体"/>
          <w:sz w:val="24"/>
          <w:szCs w:val="24"/>
        </w:rPr>
        <w:t>年的办学历程中</w:t>
      </w:r>
      <w:r w:rsidRPr="005F2251">
        <w:rPr>
          <w:rFonts w:ascii="宋体" w:eastAsia="宋体" w:hAnsi="宋体" w:hint="eastAsia"/>
          <w:sz w:val="24"/>
          <w:szCs w:val="24"/>
        </w:rPr>
        <w:t>薪火相传，</w:t>
      </w:r>
      <w:r w:rsidRPr="005F2251">
        <w:rPr>
          <w:rFonts w:ascii="宋体" w:eastAsia="宋体" w:hAnsi="宋体"/>
          <w:sz w:val="24"/>
          <w:szCs w:val="24"/>
        </w:rPr>
        <w:t>培养了一代又一代具有影响力的</w:t>
      </w:r>
      <w:r w:rsidRPr="005F2251">
        <w:rPr>
          <w:rFonts w:ascii="宋体" w:eastAsia="宋体" w:hAnsi="宋体" w:hint="eastAsia"/>
          <w:sz w:val="24"/>
          <w:szCs w:val="24"/>
        </w:rPr>
        <w:t>法语</w:t>
      </w:r>
      <w:r w:rsidRPr="005F2251">
        <w:rPr>
          <w:rFonts w:ascii="宋体" w:eastAsia="宋体" w:hAnsi="宋体"/>
          <w:sz w:val="24"/>
          <w:szCs w:val="24"/>
        </w:rPr>
        <w:t>教学名师，并为全国其他法语专业输入了大量师资。</w:t>
      </w:r>
    </w:p>
    <w:p w:rsidR="000A5928" w:rsidRPr="005F2251" w:rsidRDefault="005F2251">
      <w:pPr>
        <w:widowControl/>
        <w:spacing w:before="100" w:beforeAutospacing="1" w:after="156" w:afterAutospacing="1"/>
        <w:jc w:val="center"/>
        <w:rPr>
          <w:rFonts w:ascii="宋体" w:eastAsia="宋体" w:hAnsi="宋体" w:cs="宋体"/>
          <w:b/>
          <w:kern w:val="0"/>
          <w:sz w:val="24"/>
          <w:szCs w:val="24"/>
        </w:rPr>
      </w:pPr>
      <w:r w:rsidRPr="005F2251">
        <w:rPr>
          <w:rFonts w:ascii="宋体" w:eastAsia="宋体" w:hAnsi="宋体" w:cs="宋体"/>
          <w:b/>
          <w:kern w:val="0"/>
          <w:sz w:val="24"/>
          <w:szCs w:val="24"/>
        </w:rPr>
        <w:t>二、专业介绍</w:t>
      </w:r>
    </w:p>
    <w:p w:rsidR="000A5928" w:rsidRPr="005F2251" w:rsidRDefault="005F2251">
      <w:pPr>
        <w:widowControl/>
        <w:spacing w:before="100" w:beforeAutospacing="1" w:after="156" w:afterAutospacing="1"/>
        <w:ind w:firstLineChars="200" w:firstLine="480"/>
        <w:jc w:val="left"/>
        <w:rPr>
          <w:rFonts w:ascii="宋体" w:eastAsia="宋体" w:hAnsi="宋体" w:cs="宋体"/>
          <w:kern w:val="0"/>
          <w:sz w:val="24"/>
          <w:szCs w:val="24"/>
        </w:rPr>
      </w:pPr>
      <w:r w:rsidRPr="005F2251">
        <w:rPr>
          <w:rFonts w:ascii="宋体" w:eastAsia="宋体" w:hAnsi="宋体" w:cs="宋体" w:hint="eastAsia"/>
          <w:kern w:val="0"/>
          <w:sz w:val="24"/>
          <w:szCs w:val="24"/>
        </w:rPr>
        <w:t>自</w:t>
      </w:r>
      <w:r w:rsidRPr="005F2251">
        <w:rPr>
          <w:rFonts w:ascii="宋体" w:eastAsia="宋体" w:hAnsi="宋体" w:cs="宋体"/>
          <w:kern w:val="0"/>
          <w:sz w:val="24"/>
          <w:szCs w:val="24"/>
        </w:rPr>
        <w:t>2015</w:t>
      </w:r>
      <w:r w:rsidRPr="005F2251">
        <w:rPr>
          <w:rFonts w:ascii="宋体" w:eastAsia="宋体" w:hAnsi="宋体" w:cs="宋体" w:hint="eastAsia"/>
          <w:kern w:val="0"/>
          <w:sz w:val="24"/>
          <w:szCs w:val="24"/>
        </w:rPr>
        <w:t>年起，法语学院与国际关系学院合作，设立</w:t>
      </w:r>
      <w:r w:rsidRPr="005F2251">
        <w:rPr>
          <w:rFonts w:ascii="宋体" w:eastAsia="宋体" w:hAnsi="宋体" w:cs="宋体"/>
          <w:kern w:val="0"/>
          <w:sz w:val="24"/>
          <w:szCs w:val="24"/>
        </w:rPr>
        <w:t>法语（国际关系）本科专业。2015-2020</w:t>
      </w:r>
      <w:r w:rsidRPr="005F2251">
        <w:rPr>
          <w:rFonts w:ascii="宋体" w:eastAsia="宋体" w:hAnsi="宋体" w:cs="宋体" w:hint="eastAsia"/>
          <w:kern w:val="0"/>
          <w:sz w:val="24"/>
          <w:szCs w:val="24"/>
        </w:rPr>
        <w:t>年共招收</w:t>
      </w:r>
      <w:r w:rsidRPr="005F2251">
        <w:rPr>
          <w:rFonts w:ascii="宋体" w:eastAsia="宋体" w:hAnsi="宋体" w:cs="宋体"/>
          <w:kern w:val="0"/>
          <w:sz w:val="24"/>
          <w:szCs w:val="24"/>
        </w:rPr>
        <w:t>6</w:t>
      </w:r>
      <w:r w:rsidRPr="005F2251">
        <w:rPr>
          <w:rFonts w:ascii="宋体" w:eastAsia="宋体" w:hAnsi="宋体" w:cs="宋体" w:hint="eastAsia"/>
          <w:kern w:val="0"/>
          <w:sz w:val="24"/>
          <w:szCs w:val="24"/>
        </w:rPr>
        <w:t>届学生，并将于</w:t>
      </w:r>
      <w:r w:rsidRPr="005F2251">
        <w:rPr>
          <w:rFonts w:ascii="宋体" w:eastAsia="宋体" w:hAnsi="宋体" w:cs="宋体"/>
          <w:kern w:val="0"/>
          <w:sz w:val="24"/>
          <w:szCs w:val="24"/>
        </w:rPr>
        <w:t>2024年</w:t>
      </w:r>
      <w:r w:rsidRPr="005F2251">
        <w:rPr>
          <w:rFonts w:ascii="宋体" w:eastAsia="宋体" w:hAnsi="宋体" w:cs="宋体" w:hint="eastAsia"/>
          <w:kern w:val="0"/>
          <w:sz w:val="24"/>
          <w:szCs w:val="24"/>
        </w:rPr>
        <w:t>重启</w:t>
      </w:r>
      <w:r w:rsidRPr="005F2251">
        <w:rPr>
          <w:rFonts w:ascii="宋体" w:eastAsia="宋体" w:hAnsi="宋体" w:cs="宋体"/>
          <w:kern w:val="0"/>
          <w:sz w:val="24"/>
          <w:szCs w:val="24"/>
        </w:rPr>
        <w:t>，包括法语和国际关系的主干课程。</w:t>
      </w:r>
    </w:p>
    <w:p w:rsidR="000A5928" w:rsidRPr="005F2251" w:rsidRDefault="005F2251">
      <w:pPr>
        <w:widowControl/>
        <w:spacing w:before="100" w:beforeAutospacing="1" w:after="156" w:afterAutospacing="1"/>
        <w:ind w:firstLine="482"/>
        <w:jc w:val="center"/>
        <w:rPr>
          <w:rFonts w:ascii="宋体" w:eastAsia="宋体" w:hAnsi="宋体" w:cs="宋体"/>
          <w:b/>
          <w:kern w:val="0"/>
          <w:sz w:val="24"/>
          <w:szCs w:val="24"/>
        </w:rPr>
      </w:pPr>
      <w:r w:rsidRPr="005F2251">
        <w:rPr>
          <w:rFonts w:ascii="宋体" w:eastAsia="宋体" w:hAnsi="宋体" w:cs="宋体"/>
          <w:b/>
          <w:kern w:val="0"/>
          <w:sz w:val="24"/>
          <w:szCs w:val="24"/>
        </w:rPr>
        <w:t>三</w:t>
      </w:r>
      <w:r w:rsidRPr="005F2251">
        <w:rPr>
          <w:rFonts w:ascii="宋体" w:eastAsia="宋体" w:hAnsi="宋体" w:cs="宋体" w:hint="eastAsia"/>
          <w:b/>
          <w:kern w:val="0"/>
          <w:sz w:val="24"/>
          <w:szCs w:val="24"/>
        </w:rPr>
        <w:t>、</w:t>
      </w:r>
      <w:r w:rsidRPr="005F2251">
        <w:rPr>
          <w:rFonts w:ascii="宋体" w:eastAsia="宋体" w:hAnsi="宋体" w:cs="宋体"/>
          <w:b/>
          <w:kern w:val="0"/>
          <w:sz w:val="24"/>
          <w:szCs w:val="24"/>
        </w:rPr>
        <w:t>培养目标</w:t>
      </w:r>
    </w:p>
    <w:p w:rsidR="000A5928" w:rsidRPr="005F2251" w:rsidRDefault="005F2251">
      <w:pPr>
        <w:widowControl/>
        <w:spacing w:before="100" w:beforeAutospacing="1" w:after="156" w:afterAutospacing="1"/>
        <w:ind w:firstLineChars="200" w:firstLine="480"/>
        <w:jc w:val="left"/>
        <w:rPr>
          <w:rFonts w:ascii="宋体" w:eastAsia="宋体" w:hAnsi="宋体" w:cs="宋体"/>
          <w:kern w:val="0"/>
          <w:sz w:val="24"/>
          <w:szCs w:val="24"/>
        </w:rPr>
      </w:pPr>
      <w:r w:rsidRPr="005F2251">
        <w:rPr>
          <w:rFonts w:ascii="宋体" w:eastAsia="宋体" w:hAnsi="宋体" w:cs="宋体"/>
          <w:kern w:val="0"/>
          <w:sz w:val="24"/>
          <w:szCs w:val="24"/>
        </w:rPr>
        <w:t>本专业根据国家和社会需要,培养具有全球视野、扎实法语专业知识及国际关系专业知识、熟练的汉语和法语语言技能、较强的英语工作能力、良好的跨文化交际能力和较高的综合素质，适合在国际组织、党政机关和企事业单位从事外交、外事、经贸、对外宣传、文化交流、新闻出版等工作的复合型、复语型高级专门人才。</w:t>
      </w:r>
    </w:p>
    <w:p w:rsidR="000A5928" w:rsidRPr="005F2251" w:rsidRDefault="005F2251">
      <w:pPr>
        <w:widowControl/>
        <w:spacing w:before="100" w:beforeAutospacing="1" w:after="156" w:afterAutospacing="1"/>
        <w:ind w:firstLineChars="200" w:firstLine="482"/>
        <w:jc w:val="center"/>
        <w:rPr>
          <w:rFonts w:ascii="宋体" w:eastAsia="宋体" w:hAnsi="宋体" w:cs="宋体"/>
          <w:b/>
          <w:kern w:val="0"/>
          <w:sz w:val="24"/>
          <w:szCs w:val="24"/>
        </w:rPr>
      </w:pPr>
      <w:r w:rsidRPr="005F2251">
        <w:rPr>
          <w:rFonts w:ascii="宋体" w:eastAsia="宋体" w:hAnsi="宋体" w:cs="宋体"/>
          <w:b/>
          <w:kern w:val="0"/>
          <w:sz w:val="24"/>
          <w:szCs w:val="24"/>
        </w:rPr>
        <w:t>四</w:t>
      </w:r>
      <w:r w:rsidRPr="005F2251">
        <w:rPr>
          <w:rFonts w:ascii="宋体" w:eastAsia="宋体" w:hAnsi="宋体" w:cs="宋体" w:hint="eastAsia"/>
          <w:b/>
          <w:kern w:val="0"/>
          <w:sz w:val="24"/>
          <w:szCs w:val="24"/>
        </w:rPr>
        <w:t>、</w:t>
      </w:r>
      <w:r w:rsidRPr="005F2251">
        <w:rPr>
          <w:rFonts w:ascii="宋体" w:eastAsia="宋体" w:hAnsi="宋体" w:cs="宋体"/>
          <w:b/>
          <w:kern w:val="0"/>
          <w:sz w:val="24"/>
          <w:szCs w:val="24"/>
        </w:rPr>
        <w:t>培养要求</w:t>
      </w:r>
    </w:p>
    <w:p w:rsidR="000A5928" w:rsidRPr="005F2251" w:rsidRDefault="005F2251">
      <w:pPr>
        <w:widowControl/>
        <w:spacing w:before="100" w:beforeAutospacing="1" w:after="156" w:afterAutospacing="1"/>
        <w:ind w:firstLineChars="200" w:firstLine="480"/>
        <w:jc w:val="left"/>
        <w:rPr>
          <w:rFonts w:ascii="宋体" w:eastAsia="宋体" w:hAnsi="宋体" w:cs="宋体"/>
          <w:kern w:val="0"/>
          <w:sz w:val="24"/>
          <w:szCs w:val="24"/>
        </w:rPr>
      </w:pPr>
      <w:r w:rsidRPr="005F2251">
        <w:rPr>
          <w:rFonts w:ascii="宋体" w:eastAsia="宋体" w:hAnsi="宋体" w:cs="宋体"/>
          <w:kern w:val="0"/>
          <w:sz w:val="24"/>
          <w:szCs w:val="24"/>
        </w:rPr>
        <w:t>本专业毕业生应获得以下几方面的知识和能力：</w:t>
      </w:r>
    </w:p>
    <w:p w:rsidR="000A5928" w:rsidRPr="005F2251" w:rsidRDefault="005F2251">
      <w:pPr>
        <w:widowControl/>
        <w:spacing w:before="100" w:beforeAutospacing="1" w:after="156" w:afterAutospacing="1"/>
        <w:ind w:firstLineChars="200" w:firstLine="480"/>
        <w:jc w:val="left"/>
        <w:rPr>
          <w:rFonts w:ascii="宋体" w:eastAsia="宋体" w:hAnsi="宋体" w:cs="宋体"/>
          <w:kern w:val="0"/>
          <w:sz w:val="24"/>
          <w:szCs w:val="24"/>
        </w:rPr>
      </w:pPr>
      <w:r w:rsidRPr="005F2251">
        <w:rPr>
          <w:rFonts w:ascii="宋体" w:eastAsia="宋体" w:hAnsi="宋体" w:cs="宋体"/>
          <w:kern w:val="0"/>
          <w:sz w:val="24"/>
          <w:szCs w:val="24"/>
        </w:rPr>
        <w:t>1）掌握专业的法语听、说、读、写、译的能力。</w:t>
      </w:r>
    </w:p>
    <w:p w:rsidR="000A5928" w:rsidRPr="005F2251" w:rsidRDefault="005F2251">
      <w:pPr>
        <w:widowControl/>
        <w:spacing w:before="100" w:beforeAutospacing="1" w:after="156" w:afterAutospacing="1"/>
        <w:ind w:firstLineChars="200" w:firstLine="480"/>
        <w:jc w:val="left"/>
        <w:rPr>
          <w:rFonts w:ascii="宋体" w:eastAsia="宋体" w:hAnsi="宋体" w:cs="宋体"/>
          <w:kern w:val="0"/>
          <w:sz w:val="24"/>
          <w:szCs w:val="24"/>
        </w:rPr>
      </w:pPr>
      <w:r w:rsidRPr="005F2251">
        <w:rPr>
          <w:rFonts w:ascii="宋体" w:eastAsia="宋体" w:hAnsi="宋体" w:cs="宋体"/>
          <w:kern w:val="0"/>
          <w:sz w:val="24"/>
          <w:szCs w:val="24"/>
        </w:rPr>
        <w:t>2）掌握马克思主义的基本原理和关于国际政治、国际关系的基本理论；掌握外交学的基本理论和基础知识；了解中国对外政策和法规，熟悉国际政治、世界经济、国际法等相关学科的基本内容。</w:t>
      </w:r>
    </w:p>
    <w:p w:rsidR="000A5928" w:rsidRPr="005F2251" w:rsidRDefault="005F2251">
      <w:pPr>
        <w:widowControl/>
        <w:spacing w:before="100" w:beforeAutospacing="1" w:after="156" w:afterAutospacing="1"/>
        <w:ind w:firstLineChars="200" w:firstLine="480"/>
        <w:jc w:val="left"/>
        <w:rPr>
          <w:rFonts w:ascii="宋体" w:eastAsia="宋体" w:hAnsi="宋体" w:cs="宋体"/>
          <w:kern w:val="0"/>
          <w:sz w:val="24"/>
          <w:szCs w:val="24"/>
        </w:rPr>
      </w:pPr>
      <w:r w:rsidRPr="005F2251">
        <w:rPr>
          <w:rFonts w:ascii="宋体" w:eastAsia="宋体" w:hAnsi="宋体" w:cs="宋体"/>
          <w:kern w:val="0"/>
          <w:sz w:val="24"/>
          <w:szCs w:val="24"/>
        </w:rPr>
        <w:t>3）能熟练运用英语并具有较强的计算机应用能力。</w:t>
      </w:r>
    </w:p>
    <w:p w:rsidR="000A5928" w:rsidRPr="005F2251" w:rsidRDefault="005F2251">
      <w:pPr>
        <w:widowControl/>
        <w:spacing w:before="100" w:beforeAutospacing="1" w:after="156" w:afterAutospacing="1"/>
        <w:ind w:firstLineChars="200" w:firstLine="480"/>
        <w:jc w:val="left"/>
        <w:rPr>
          <w:rFonts w:ascii="宋体" w:eastAsia="宋体" w:hAnsi="宋体" w:cs="宋体"/>
          <w:kern w:val="0"/>
          <w:sz w:val="24"/>
          <w:szCs w:val="24"/>
        </w:rPr>
      </w:pPr>
      <w:r w:rsidRPr="005F2251">
        <w:rPr>
          <w:rFonts w:ascii="宋体" w:eastAsia="宋体" w:hAnsi="宋体" w:cs="宋体"/>
          <w:kern w:val="0"/>
          <w:sz w:val="24"/>
          <w:szCs w:val="24"/>
        </w:rPr>
        <w:t>4）具有较强的汉语写作、交际和谈判能力及分析问题、解决问题的能力。</w:t>
      </w:r>
    </w:p>
    <w:p w:rsidR="00C84CA4" w:rsidRPr="00C84CA4" w:rsidRDefault="00C84CA4" w:rsidP="00C84CA4">
      <w:pPr>
        <w:widowControl/>
        <w:spacing w:before="100" w:beforeAutospacing="1" w:after="156" w:afterAutospacing="1"/>
        <w:ind w:firstLineChars="200" w:firstLine="480"/>
        <w:jc w:val="left"/>
        <w:rPr>
          <w:rFonts w:ascii="宋体" w:eastAsia="宋体" w:hAnsi="宋体" w:cs="宋体"/>
          <w:bCs/>
          <w:kern w:val="0"/>
          <w:sz w:val="24"/>
          <w:szCs w:val="24"/>
        </w:rPr>
      </w:pPr>
      <w:r>
        <w:rPr>
          <w:rFonts w:ascii="宋体" w:eastAsia="宋体" w:hAnsi="宋体" w:cs="宋体" w:hint="eastAsia"/>
          <w:kern w:val="0"/>
          <w:sz w:val="24"/>
          <w:szCs w:val="24"/>
        </w:rPr>
        <w:t>本专业</w:t>
      </w:r>
      <w:r w:rsidRPr="00C84CA4">
        <w:rPr>
          <w:rFonts w:ascii="宋体" w:eastAsia="宋体" w:hAnsi="宋体" w:cs="宋体" w:hint="eastAsia"/>
          <w:kern w:val="0"/>
          <w:sz w:val="24"/>
          <w:szCs w:val="24"/>
        </w:rPr>
        <w:t>设立荣誉学士学位。</w:t>
      </w:r>
      <w:r w:rsidRPr="00C84CA4">
        <w:rPr>
          <w:rFonts w:ascii="宋体" w:eastAsia="宋体" w:hAnsi="宋体" w:cs="宋体" w:hint="eastAsia"/>
          <w:bCs/>
          <w:kern w:val="0"/>
          <w:sz w:val="24"/>
          <w:szCs w:val="24"/>
        </w:rPr>
        <w:t>学生符合下列所有条件，可获得荣誉学士学位：</w:t>
      </w:r>
      <w:bookmarkStart w:id="0" w:name="_GoBack"/>
      <w:bookmarkEnd w:id="0"/>
    </w:p>
    <w:p w:rsidR="00C84CA4" w:rsidRPr="00E70C9B" w:rsidRDefault="00C84CA4" w:rsidP="007E2414">
      <w:pPr>
        <w:pStyle w:val="ae"/>
        <w:widowControl/>
        <w:numPr>
          <w:ilvl w:val="0"/>
          <w:numId w:val="2"/>
        </w:numPr>
        <w:spacing w:before="100" w:beforeAutospacing="1" w:after="156" w:afterAutospacing="1"/>
        <w:jc w:val="left"/>
        <w:rPr>
          <w:rFonts w:ascii="宋体" w:eastAsia="宋体" w:hAnsi="宋体" w:cs="宋体"/>
          <w:bCs/>
          <w:kern w:val="0"/>
          <w:sz w:val="24"/>
          <w:szCs w:val="24"/>
        </w:rPr>
      </w:pPr>
      <w:r w:rsidRPr="007E2414">
        <w:rPr>
          <w:rFonts w:ascii="宋体" w:eastAsia="宋体" w:hAnsi="宋体" w:cs="宋体" w:hint="eastAsia"/>
          <w:bCs/>
          <w:kern w:val="0"/>
          <w:sz w:val="24"/>
          <w:szCs w:val="24"/>
        </w:rPr>
        <w:t xml:space="preserve"> 按规定完成专业课程学习</w:t>
      </w:r>
      <w:r w:rsidR="007E2414" w:rsidRPr="007E2414">
        <w:rPr>
          <w:rFonts w:ascii="宋体" w:eastAsia="宋体" w:hAnsi="宋体" w:cs="宋体" w:hint="eastAsia"/>
          <w:bCs/>
          <w:kern w:val="0"/>
          <w:sz w:val="24"/>
          <w:szCs w:val="24"/>
        </w:rPr>
        <w:t>且</w:t>
      </w:r>
      <w:r w:rsidRPr="007E2414">
        <w:rPr>
          <w:rFonts w:ascii="宋体" w:eastAsia="宋体" w:hAnsi="宋体" w:cs="宋体" w:hint="eastAsia"/>
          <w:bCs/>
          <w:kern w:val="0"/>
          <w:sz w:val="24"/>
          <w:szCs w:val="24"/>
        </w:rPr>
        <w:t>总分排名在本学科方向的前</w:t>
      </w:r>
      <w:r w:rsidRPr="007E2414">
        <w:rPr>
          <w:rFonts w:ascii="宋体" w:eastAsia="宋体" w:hAnsi="宋体" w:cs="宋体"/>
          <w:bCs/>
          <w:kern w:val="0"/>
          <w:sz w:val="24"/>
          <w:szCs w:val="24"/>
        </w:rPr>
        <w:t>10%</w:t>
      </w:r>
      <w:r w:rsidRPr="007E2414">
        <w:rPr>
          <w:rFonts w:ascii="宋体" w:eastAsia="宋体" w:hAnsi="宋体" w:cs="宋体" w:hint="eastAsia"/>
          <w:bCs/>
          <w:kern w:val="0"/>
          <w:sz w:val="24"/>
          <w:szCs w:val="24"/>
        </w:rPr>
        <w:t>（含），非</w:t>
      </w:r>
      <w:r w:rsidRPr="00E70C9B">
        <w:rPr>
          <w:rFonts w:ascii="宋体" w:eastAsia="宋体" w:hAnsi="宋体" w:cs="宋体" w:hint="eastAsia"/>
          <w:bCs/>
          <w:kern w:val="0"/>
          <w:sz w:val="24"/>
          <w:szCs w:val="24"/>
        </w:rPr>
        <w:t>专业课程成绩良好，没有不及格记录；</w:t>
      </w:r>
    </w:p>
    <w:p w:rsidR="00C84CA4" w:rsidRPr="00C84CA4" w:rsidRDefault="00C84CA4" w:rsidP="00C84CA4">
      <w:pPr>
        <w:widowControl/>
        <w:spacing w:before="100" w:beforeAutospacing="1" w:after="156" w:afterAutospacing="1"/>
        <w:ind w:firstLineChars="200" w:firstLine="480"/>
        <w:jc w:val="left"/>
        <w:rPr>
          <w:rFonts w:ascii="宋体" w:eastAsia="宋体" w:hAnsi="宋体" w:cs="宋体"/>
          <w:bCs/>
          <w:kern w:val="0"/>
          <w:sz w:val="24"/>
          <w:szCs w:val="24"/>
        </w:rPr>
      </w:pPr>
      <w:r w:rsidRPr="00C84CA4">
        <w:rPr>
          <w:rFonts w:ascii="宋体" w:eastAsia="宋体" w:hAnsi="宋体" w:cs="宋体" w:hint="eastAsia"/>
          <w:bCs/>
          <w:kern w:val="0"/>
          <w:sz w:val="24"/>
          <w:szCs w:val="24"/>
        </w:rPr>
        <w:t>② 本科所有学期总GPA排名在本专业的前</w:t>
      </w:r>
      <w:r w:rsidRPr="00C84CA4">
        <w:rPr>
          <w:rFonts w:ascii="宋体" w:eastAsia="宋体" w:hAnsi="宋体" w:cs="宋体"/>
          <w:bCs/>
          <w:kern w:val="0"/>
          <w:sz w:val="24"/>
          <w:szCs w:val="24"/>
        </w:rPr>
        <w:t>10</w:t>
      </w:r>
      <w:r w:rsidRPr="00C84CA4">
        <w:rPr>
          <w:rFonts w:ascii="宋体" w:eastAsia="宋体" w:hAnsi="宋体" w:cs="宋体" w:hint="eastAsia"/>
          <w:bCs/>
          <w:kern w:val="0"/>
          <w:sz w:val="24"/>
          <w:szCs w:val="24"/>
        </w:rPr>
        <w:t>%（含）；</w:t>
      </w:r>
    </w:p>
    <w:p w:rsidR="00C84CA4" w:rsidRPr="00C84CA4" w:rsidRDefault="00C84CA4" w:rsidP="00C84CA4">
      <w:pPr>
        <w:widowControl/>
        <w:spacing w:before="100" w:beforeAutospacing="1" w:after="156" w:afterAutospacing="1"/>
        <w:ind w:firstLineChars="200" w:firstLine="480"/>
        <w:jc w:val="left"/>
        <w:rPr>
          <w:rFonts w:ascii="宋体" w:eastAsia="宋体" w:hAnsi="宋体" w:cs="宋体"/>
          <w:bCs/>
          <w:kern w:val="0"/>
          <w:sz w:val="24"/>
          <w:szCs w:val="24"/>
        </w:rPr>
      </w:pPr>
      <w:r w:rsidRPr="00C84CA4">
        <w:rPr>
          <w:rFonts w:ascii="宋体" w:eastAsia="宋体" w:hAnsi="宋体" w:cs="宋体" w:hint="eastAsia"/>
          <w:bCs/>
          <w:kern w:val="0"/>
          <w:sz w:val="24"/>
          <w:szCs w:val="24"/>
        </w:rPr>
        <w:lastRenderedPageBreak/>
        <w:t>③ 满足以下条件之一：</w:t>
      </w:r>
    </w:p>
    <w:p w:rsidR="00C84CA4" w:rsidRPr="00C84CA4" w:rsidRDefault="00C84CA4" w:rsidP="00C84CA4">
      <w:pPr>
        <w:widowControl/>
        <w:spacing w:before="100" w:beforeAutospacing="1" w:after="156" w:afterAutospacing="1"/>
        <w:ind w:firstLineChars="200" w:firstLine="480"/>
        <w:jc w:val="left"/>
        <w:rPr>
          <w:rFonts w:ascii="宋体" w:eastAsia="宋体" w:hAnsi="宋体" w:cs="宋体"/>
          <w:bCs/>
          <w:kern w:val="0"/>
          <w:sz w:val="24"/>
          <w:szCs w:val="24"/>
        </w:rPr>
      </w:pPr>
      <w:r w:rsidRPr="00C84CA4">
        <w:rPr>
          <w:rFonts w:ascii="宋体" w:eastAsia="宋体" w:hAnsi="宋体" w:cs="宋体" w:hint="eastAsia"/>
          <w:bCs/>
          <w:kern w:val="0"/>
          <w:sz w:val="24"/>
          <w:szCs w:val="24"/>
        </w:rPr>
        <w:t>A</w:t>
      </w:r>
      <w:r w:rsidRPr="00C84CA4">
        <w:rPr>
          <w:rFonts w:ascii="宋体" w:eastAsia="宋体" w:hAnsi="宋体" w:cs="宋体"/>
          <w:bCs/>
          <w:kern w:val="0"/>
          <w:sz w:val="24"/>
          <w:szCs w:val="24"/>
        </w:rPr>
        <w:t>.</w:t>
      </w:r>
      <w:r w:rsidRPr="00C84CA4">
        <w:rPr>
          <w:rFonts w:ascii="宋体" w:eastAsia="宋体" w:hAnsi="宋体" w:cs="宋体" w:hint="eastAsia"/>
          <w:bCs/>
          <w:kern w:val="0"/>
          <w:sz w:val="24"/>
          <w:szCs w:val="24"/>
        </w:rPr>
        <w:t>参加中国国际“互联网+”大学生创新创意大赛、创青春全国大学生创业大赛、挑战杯大学生创业计划竞赛等三项赛事中的一项，并获得“国家或省级二等奖（含</w:t>
      </w:r>
      <w:r w:rsidRPr="00C84CA4">
        <w:rPr>
          <w:rFonts w:ascii="宋体" w:eastAsia="宋体" w:hAnsi="宋体" w:cs="宋体"/>
          <w:bCs/>
          <w:kern w:val="0"/>
          <w:sz w:val="24"/>
          <w:szCs w:val="24"/>
        </w:rPr>
        <w:t>）</w:t>
      </w:r>
      <w:r w:rsidRPr="00C84CA4">
        <w:rPr>
          <w:rFonts w:ascii="宋体" w:eastAsia="宋体" w:hAnsi="宋体" w:cs="宋体" w:hint="eastAsia"/>
          <w:bCs/>
          <w:kern w:val="0"/>
          <w:sz w:val="24"/>
          <w:szCs w:val="24"/>
        </w:rPr>
        <w:t>以上”；</w:t>
      </w:r>
    </w:p>
    <w:p w:rsidR="00C84CA4" w:rsidRPr="00C84CA4" w:rsidRDefault="00C84CA4" w:rsidP="00C84CA4">
      <w:pPr>
        <w:widowControl/>
        <w:spacing w:before="100" w:beforeAutospacing="1" w:after="156" w:afterAutospacing="1"/>
        <w:ind w:firstLineChars="200" w:firstLine="480"/>
        <w:jc w:val="left"/>
        <w:rPr>
          <w:rFonts w:ascii="宋体" w:eastAsia="宋体" w:hAnsi="宋体" w:cs="宋体"/>
          <w:bCs/>
          <w:kern w:val="0"/>
          <w:sz w:val="24"/>
          <w:szCs w:val="24"/>
        </w:rPr>
      </w:pPr>
      <w:r w:rsidRPr="00C84CA4">
        <w:rPr>
          <w:rFonts w:ascii="宋体" w:eastAsia="宋体" w:hAnsi="宋体" w:cs="宋体"/>
          <w:bCs/>
          <w:kern w:val="0"/>
          <w:sz w:val="24"/>
          <w:szCs w:val="24"/>
        </w:rPr>
        <w:t>B.</w:t>
      </w:r>
      <w:r w:rsidRPr="00C84CA4">
        <w:rPr>
          <w:rFonts w:ascii="宋体" w:eastAsia="宋体" w:hAnsi="宋体" w:cs="宋体" w:hint="eastAsia"/>
          <w:bCs/>
          <w:kern w:val="0"/>
          <w:sz w:val="24"/>
          <w:szCs w:val="24"/>
        </w:rPr>
        <w:t>获得国际性或全国性学科大奖一等奖（含）以上；</w:t>
      </w:r>
    </w:p>
    <w:p w:rsidR="00C84CA4" w:rsidRPr="00C84CA4" w:rsidRDefault="00C84CA4" w:rsidP="00C84CA4">
      <w:pPr>
        <w:widowControl/>
        <w:spacing w:before="100" w:beforeAutospacing="1" w:after="156" w:afterAutospacing="1"/>
        <w:ind w:firstLineChars="200" w:firstLine="480"/>
        <w:jc w:val="left"/>
        <w:rPr>
          <w:rFonts w:ascii="宋体" w:eastAsia="宋体" w:hAnsi="宋体" w:cs="宋体"/>
          <w:bCs/>
          <w:kern w:val="0"/>
          <w:sz w:val="24"/>
          <w:szCs w:val="24"/>
        </w:rPr>
      </w:pPr>
      <w:r w:rsidRPr="00C84CA4">
        <w:rPr>
          <w:rFonts w:ascii="宋体" w:eastAsia="宋体" w:hAnsi="宋体" w:cs="宋体" w:hint="eastAsia"/>
          <w:bCs/>
          <w:kern w:val="0"/>
          <w:sz w:val="24"/>
          <w:szCs w:val="24"/>
        </w:rPr>
        <w:t>C.在国际性或全国性学术会议上做主旨发言；</w:t>
      </w:r>
    </w:p>
    <w:p w:rsidR="00C84CA4" w:rsidRPr="00C84CA4" w:rsidRDefault="00C84CA4" w:rsidP="00C84CA4">
      <w:pPr>
        <w:widowControl/>
        <w:spacing w:before="100" w:beforeAutospacing="1" w:after="156" w:afterAutospacing="1"/>
        <w:ind w:firstLineChars="200" w:firstLine="480"/>
        <w:jc w:val="left"/>
        <w:rPr>
          <w:rFonts w:ascii="宋体" w:eastAsia="宋体" w:hAnsi="宋体" w:cs="宋体"/>
          <w:bCs/>
          <w:kern w:val="0"/>
          <w:sz w:val="24"/>
          <w:szCs w:val="24"/>
        </w:rPr>
      </w:pPr>
      <w:r w:rsidRPr="00C84CA4">
        <w:rPr>
          <w:rFonts w:ascii="宋体" w:eastAsia="宋体" w:hAnsi="宋体" w:cs="宋体" w:hint="eastAsia"/>
          <w:bCs/>
          <w:kern w:val="0"/>
          <w:sz w:val="24"/>
          <w:szCs w:val="24"/>
        </w:rPr>
        <w:t>D.作为第一作者在学术期刊上发表学术论文1篇（含）以上；</w:t>
      </w:r>
    </w:p>
    <w:p w:rsidR="00C84CA4" w:rsidRPr="00C84CA4" w:rsidRDefault="00C84CA4" w:rsidP="00C84CA4">
      <w:pPr>
        <w:widowControl/>
        <w:spacing w:before="100" w:beforeAutospacing="1" w:after="156" w:afterAutospacing="1"/>
        <w:ind w:firstLineChars="200" w:firstLine="480"/>
        <w:jc w:val="left"/>
        <w:rPr>
          <w:rFonts w:ascii="宋体" w:eastAsia="宋体" w:hAnsi="宋体" w:cs="宋体"/>
          <w:bCs/>
          <w:kern w:val="0"/>
          <w:sz w:val="24"/>
          <w:szCs w:val="24"/>
        </w:rPr>
      </w:pPr>
      <w:r w:rsidRPr="00C84CA4">
        <w:rPr>
          <w:rFonts w:ascii="宋体" w:eastAsia="宋体" w:hAnsi="宋体" w:cs="宋体" w:hint="eastAsia"/>
          <w:bCs/>
          <w:kern w:val="0"/>
          <w:sz w:val="24"/>
          <w:szCs w:val="24"/>
        </w:rPr>
        <w:t>E.在其他方面（如在创新创业、社会服务等）有突出表现；</w:t>
      </w:r>
    </w:p>
    <w:p w:rsidR="00C84CA4" w:rsidRPr="00C84CA4" w:rsidRDefault="00C84CA4" w:rsidP="00C84CA4">
      <w:pPr>
        <w:widowControl/>
        <w:spacing w:before="100" w:beforeAutospacing="1" w:after="156" w:afterAutospacing="1"/>
        <w:ind w:firstLineChars="200" w:firstLine="480"/>
        <w:jc w:val="left"/>
        <w:rPr>
          <w:rFonts w:ascii="宋体" w:eastAsia="宋体" w:hAnsi="宋体" w:cs="宋体"/>
          <w:bCs/>
          <w:kern w:val="0"/>
          <w:sz w:val="24"/>
          <w:szCs w:val="24"/>
        </w:rPr>
      </w:pPr>
      <w:r w:rsidRPr="00C84CA4">
        <w:rPr>
          <w:rFonts w:ascii="宋体" w:eastAsia="宋体" w:hAnsi="宋体" w:cs="宋体" w:hint="eastAsia"/>
          <w:bCs/>
          <w:kern w:val="0"/>
          <w:sz w:val="24"/>
          <w:szCs w:val="24"/>
        </w:rPr>
        <w:t>④ 在学期间，学生无违纪违法行为，无不尊重学术规范行为。</w:t>
      </w:r>
    </w:p>
    <w:p w:rsidR="00C84CA4" w:rsidRPr="00C84CA4" w:rsidRDefault="00C84CA4" w:rsidP="00C84CA4">
      <w:pPr>
        <w:widowControl/>
        <w:spacing w:before="100" w:beforeAutospacing="1" w:after="156" w:afterAutospacing="1"/>
        <w:ind w:firstLineChars="200" w:firstLine="480"/>
        <w:jc w:val="left"/>
        <w:rPr>
          <w:rFonts w:ascii="宋体" w:eastAsia="宋体" w:hAnsi="宋体" w:cs="宋体"/>
          <w:kern w:val="0"/>
          <w:sz w:val="24"/>
          <w:szCs w:val="24"/>
        </w:rPr>
      </w:pPr>
      <w:r w:rsidRPr="00C84CA4">
        <w:rPr>
          <w:rFonts w:ascii="宋体" w:eastAsia="宋体" w:hAnsi="宋体" w:cs="宋体" w:hint="eastAsia"/>
          <w:kern w:val="0"/>
          <w:sz w:val="24"/>
          <w:szCs w:val="24"/>
        </w:rPr>
        <w:t>符合上述条件的学生，毕业时经校、院两级学位委员会审核通过后，可以被授予荣誉学士学位。</w:t>
      </w:r>
    </w:p>
    <w:p w:rsidR="000A5928" w:rsidRPr="00C84CA4" w:rsidRDefault="000A5928">
      <w:pPr>
        <w:widowControl/>
        <w:spacing w:before="100" w:beforeAutospacing="1" w:after="156" w:afterAutospacing="1"/>
        <w:ind w:firstLineChars="200" w:firstLine="480"/>
        <w:jc w:val="left"/>
        <w:rPr>
          <w:rFonts w:ascii="宋体" w:eastAsia="宋体" w:hAnsi="宋体" w:cs="宋体"/>
          <w:kern w:val="0"/>
          <w:sz w:val="24"/>
          <w:szCs w:val="24"/>
        </w:rPr>
      </w:pPr>
    </w:p>
    <w:p w:rsidR="000A5928" w:rsidRPr="005F2251" w:rsidRDefault="005F2251">
      <w:pPr>
        <w:widowControl/>
        <w:spacing w:before="100" w:beforeAutospacing="1" w:after="156" w:afterAutospacing="1"/>
        <w:ind w:firstLineChars="200" w:firstLine="482"/>
        <w:jc w:val="center"/>
        <w:rPr>
          <w:rFonts w:ascii="宋体" w:eastAsia="宋体" w:hAnsi="宋体" w:cs="宋体"/>
          <w:b/>
          <w:kern w:val="0"/>
          <w:sz w:val="24"/>
          <w:szCs w:val="24"/>
        </w:rPr>
      </w:pPr>
      <w:r w:rsidRPr="005F2251">
        <w:rPr>
          <w:rFonts w:ascii="宋体" w:eastAsia="宋体" w:hAnsi="宋体" w:cs="宋体" w:hint="eastAsia"/>
          <w:b/>
          <w:kern w:val="0"/>
          <w:sz w:val="24"/>
          <w:szCs w:val="24"/>
        </w:rPr>
        <w:t>五、</w:t>
      </w:r>
      <w:r w:rsidRPr="005F2251">
        <w:rPr>
          <w:rFonts w:ascii="宋体" w:eastAsia="宋体" w:hAnsi="宋体" w:cs="宋体"/>
          <w:b/>
          <w:kern w:val="0"/>
          <w:sz w:val="24"/>
          <w:szCs w:val="24"/>
        </w:rPr>
        <w:t>学科、学位与学制</w:t>
      </w:r>
    </w:p>
    <w:p w:rsidR="000A5928" w:rsidRPr="005F2251" w:rsidRDefault="005F2251">
      <w:pPr>
        <w:widowControl/>
        <w:spacing w:before="100" w:beforeAutospacing="1" w:after="156" w:afterAutospacing="1"/>
        <w:ind w:firstLineChars="200" w:firstLine="480"/>
        <w:jc w:val="left"/>
        <w:rPr>
          <w:rFonts w:ascii="宋体" w:eastAsia="宋体" w:hAnsi="宋体" w:cs="宋体"/>
          <w:kern w:val="0"/>
          <w:sz w:val="24"/>
          <w:szCs w:val="24"/>
        </w:rPr>
      </w:pPr>
      <w:r w:rsidRPr="005F2251">
        <w:rPr>
          <w:rFonts w:ascii="宋体" w:eastAsia="宋体" w:hAnsi="宋体" w:cs="宋体"/>
          <w:kern w:val="0"/>
          <w:sz w:val="24"/>
          <w:szCs w:val="24"/>
        </w:rPr>
        <w:t>1.主干学科：外国语言文学</w:t>
      </w:r>
    </w:p>
    <w:p w:rsidR="000A5928" w:rsidRPr="005F2251" w:rsidRDefault="005F2251">
      <w:pPr>
        <w:widowControl/>
        <w:spacing w:before="100" w:beforeAutospacing="1" w:after="156" w:afterAutospacing="1"/>
        <w:ind w:firstLineChars="200" w:firstLine="480"/>
        <w:jc w:val="left"/>
        <w:rPr>
          <w:rFonts w:ascii="宋体" w:eastAsia="宋体" w:hAnsi="宋体" w:cs="宋体"/>
          <w:kern w:val="0"/>
          <w:sz w:val="24"/>
          <w:szCs w:val="24"/>
        </w:rPr>
      </w:pPr>
      <w:r w:rsidRPr="005F2251">
        <w:rPr>
          <w:rFonts w:ascii="宋体" w:eastAsia="宋体" w:hAnsi="宋体" w:cs="宋体"/>
          <w:kern w:val="0"/>
          <w:sz w:val="24"/>
          <w:szCs w:val="24"/>
        </w:rPr>
        <w:t>2.授予学位：文学学士学位</w:t>
      </w:r>
    </w:p>
    <w:p w:rsidR="000A5928" w:rsidRPr="00724444" w:rsidRDefault="005F2251">
      <w:pPr>
        <w:widowControl/>
        <w:spacing w:before="100" w:beforeAutospacing="1" w:after="156" w:afterAutospacing="1"/>
        <w:ind w:firstLineChars="200" w:firstLine="480"/>
        <w:jc w:val="left"/>
        <w:rPr>
          <w:rFonts w:ascii="宋体" w:eastAsia="宋体" w:hAnsi="宋体" w:cs="宋体"/>
          <w:kern w:val="0"/>
          <w:sz w:val="24"/>
          <w:szCs w:val="24"/>
        </w:rPr>
      </w:pPr>
      <w:r w:rsidRPr="00724444">
        <w:rPr>
          <w:rFonts w:ascii="宋体" w:eastAsia="宋体" w:hAnsi="宋体" w:cs="宋体"/>
          <w:kern w:val="0"/>
          <w:sz w:val="24"/>
          <w:szCs w:val="24"/>
        </w:rPr>
        <w:t>3.学制：法语（国际关系）学制</w:t>
      </w:r>
      <w:r w:rsidRPr="00724444">
        <w:rPr>
          <w:rFonts w:ascii="宋体" w:eastAsia="宋体" w:hAnsi="宋体" w:cs="宋体" w:hint="eastAsia"/>
          <w:kern w:val="0"/>
          <w:sz w:val="24"/>
          <w:szCs w:val="24"/>
        </w:rPr>
        <w:t>一般为</w:t>
      </w:r>
      <w:r w:rsidRPr="00724444">
        <w:rPr>
          <w:rFonts w:ascii="宋体" w:eastAsia="宋体" w:hAnsi="宋体" w:cs="宋体"/>
          <w:kern w:val="0"/>
          <w:sz w:val="24"/>
          <w:szCs w:val="24"/>
        </w:rPr>
        <w:t>四年，</w:t>
      </w:r>
      <w:r w:rsidRPr="00724444">
        <w:rPr>
          <w:rFonts w:ascii="宋体" w:eastAsia="宋体" w:hAnsi="宋体" w:cs="宋体" w:hint="eastAsia"/>
          <w:kern w:val="0"/>
          <w:sz w:val="24"/>
          <w:szCs w:val="24"/>
        </w:rPr>
        <w:t>学习年限为四至六年，</w:t>
      </w:r>
      <w:r w:rsidRPr="00724444">
        <w:rPr>
          <w:rFonts w:ascii="宋体" w:eastAsia="宋体" w:hAnsi="宋体" w:cs="宋体"/>
          <w:kern w:val="0"/>
          <w:sz w:val="24"/>
          <w:szCs w:val="24"/>
        </w:rPr>
        <w:t>学生因疾病等原因可延续学业至六年。</w:t>
      </w:r>
    </w:p>
    <w:p w:rsidR="000A5928" w:rsidRPr="00E70C9B" w:rsidRDefault="005F2251">
      <w:pPr>
        <w:widowControl/>
        <w:adjustRightInd w:val="0"/>
        <w:snapToGrid w:val="0"/>
        <w:spacing w:afterLines="50" w:after="156"/>
        <w:ind w:firstLineChars="200" w:firstLine="482"/>
        <w:jc w:val="center"/>
        <w:rPr>
          <w:rFonts w:ascii="宋体" w:eastAsia="宋体" w:hAnsi="宋体"/>
          <w:b/>
          <w:sz w:val="24"/>
          <w:szCs w:val="24"/>
        </w:rPr>
      </w:pPr>
      <w:r w:rsidRPr="00E70C9B">
        <w:rPr>
          <w:rFonts w:ascii="宋体" w:eastAsia="宋体" w:hAnsi="宋体" w:hint="eastAsia"/>
          <w:b/>
          <w:sz w:val="24"/>
          <w:szCs w:val="24"/>
        </w:rPr>
        <w:t>六、</w:t>
      </w:r>
      <w:r w:rsidRPr="00E70C9B">
        <w:rPr>
          <w:rFonts w:ascii="宋体" w:eastAsia="宋体" w:hAnsi="宋体"/>
          <w:b/>
          <w:sz w:val="24"/>
          <w:szCs w:val="24"/>
        </w:rPr>
        <w:t>总学分和总学时</w:t>
      </w:r>
    </w:p>
    <w:p w:rsidR="000A5928" w:rsidRPr="005F2251" w:rsidRDefault="005F2251">
      <w:pPr>
        <w:widowControl/>
        <w:spacing w:before="100" w:beforeAutospacing="1" w:after="156" w:afterAutospacing="1"/>
        <w:ind w:firstLineChars="200" w:firstLine="480"/>
        <w:jc w:val="left"/>
        <w:rPr>
          <w:rFonts w:ascii="宋体" w:eastAsia="宋体" w:hAnsi="宋体" w:cs="宋体"/>
          <w:kern w:val="0"/>
          <w:sz w:val="24"/>
          <w:szCs w:val="24"/>
        </w:rPr>
      </w:pPr>
      <w:r w:rsidRPr="00724444">
        <w:rPr>
          <w:rFonts w:ascii="宋体" w:eastAsia="宋体" w:hAnsi="宋体" w:cs="宋体"/>
          <w:kern w:val="0"/>
          <w:sz w:val="24"/>
          <w:szCs w:val="24"/>
        </w:rPr>
        <w:t>法语（国际关系）专业总学时为2740学时，计151学分；课外实践环节为12学分，总学分为163学分。</w:t>
      </w:r>
    </w:p>
    <w:tbl>
      <w:tblPr>
        <w:tblStyle w:val="ab"/>
        <w:tblW w:w="0" w:type="auto"/>
        <w:tblLook w:val="04A0" w:firstRow="1" w:lastRow="0" w:firstColumn="1" w:lastColumn="0" w:noHBand="0" w:noVBand="1"/>
      </w:tblPr>
      <w:tblGrid>
        <w:gridCol w:w="691"/>
        <w:gridCol w:w="691"/>
        <w:gridCol w:w="691"/>
        <w:gridCol w:w="691"/>
        <w:gridCol w:w="691"/>
        <w:gridCol w:w="691"/>
        <w:gridCol w:w="691"/>
        <w:gridCol w:w="691"/>
        <w:gridCol w:w="692"/>
        <w:gridCol w:w="692"/>
        <w:gridCol w:w="692"/>
        <w:gridCol w:w="692"/>
      </w:tblGrid>
      <w:tr w:rsidR="005F2251" w:rsidRPr="005F2251">
        <w:trPr>
          <w:trHeight w:hRule="exact" w:val="567"/>
        </w:trPr>
        <w:tc>
          <w:tcPr>
            <w:tcW w:w="1382" w:type="dxa"/>
            <w:gridSpan w:val="2"/>
            <w:vAlign w:val="center"/>
          </w:tcPr>
          <w:p w:rsidR="000A5928" w:rsidRPr="00724444" w:rsidRDefault="005F2251">
            <w:pPr>
              <w:jc w:val="center"/>
              <w:rPr>
                <w:rFonts w:ascii="宋体" w:eastAsia="宋体" w:hAnsi="宋体"/>
              </w:rPr>
            </w:pPr>
            <w:r w:rsidRPr="00724444">
              <w:rPr>
                <w:rFonts w:ascii="宋体" w:eastAsia="宋体" w:hAnsi="宋体" w:hint="eastAsia"/>
              </w:rPr>
              <w:t>课内总学时</w:t>
            </w:r>
          </w:p>
        </w:tc>
        <w:tc>
          <w:tcPr>
            <w:tcW w:w="2764" w:type="dxa"/>
            <w:gridSpan w:val="4"/>
            <w:vAlign w:val="center"/>
          </w:tcPr>
          <w:p w:rsidR="000A5928" w:rsidRPr="00724444" w:rsidRDefault="005F2251">
            <w:pPr>
              <w:jc w:val="center"/>
              <w:rPr>
                <w:rFonts w:ascii="宋体" w:eastAsia="宋体" w:hAnsi="宋体"/>
              </w:rPr>
            </w:pPr>
            <w:r w:rsidRPr="00724444">
              <w:rPr>
                <w:rFonts w:ascii="宋体" w:eastAsia="宋体" w:hAnsi="宋体"/>
              </w:rPr>
              <w:t>2740</w:t>
            </w:r>
          </w:p>
        </w:tc>
        <w:tc>
          <w:tcPr>
            <w:tcW w:w="1382" w:type="dxa"/>
            <w:gridSpan w:val="2"/>
            <w:vAlign w:val="center"/>
          </w:tcPr>
          <w:p w:rsidR="000A5928" w:rsidRPr="00724444" w:rsidRDefault="005F2251">
            <w:pPr>
              <w:jc w:val="center"/>
              <w:rPr>
                <w:rFonts w:ascii="宋体" w:eastAsia="宋体" w:hAnsi="宋体"/>
              </w:rPr>
            </w:pPr>
            <w:r w:rsidRPr="00724444">
              <w:rPr>
                <w:rFonts w:ascii="宋体" w:eastAsia="宋体" w:hAnsi="宋体" w:hint="eastAsia"/>
              </w:rPr>
              <w:t>课内总学分</w:t>
            </w:r>
          </w:p>
        </w:tc>
        <w:tc>
          <w:tcPr>
            <w:tcW w:w="2768" w:type="dxa"/>
            <w:gridSpan w:val="4"/>
            <w:vAlign w:val="center"/>
          </w:tcPr>
          <w:p w:rsidR="000A5928" w:rsidRPr="00724444" w:rsidRDefault="005F2251">
            <w:pPr>
              <w:jc w:val="center"/>
              <w:rPr>
                <w:rFonts w:ascii="宋体" w:eastAsia="宋体" w:hAnsi="宋体"/>
              </w:rPr>
            </w:pPr>
            <w:r w:rsidRPr="00724444">
              <w:rPr>
                <w:rFonts w:ascii="宋体" w:eastAsia="宋体" w:hAnsi="宋体"/>
              </w:rPr>
              <w:t>151</w:t>
            </w:r>
          </w:p>
        </w:tc>
      </w:tr>
      <w:tr w:rsidR="005F2251" w:rsidRPr="005F2251">
        <w:trPr>
          <w:trHeight w:hRule="exact" w:val="567"/>
        </w:trPr>
        <w:tc>
          <w:tcPr>
            <w:tcW w:w="2764" w:type="dxa"/>
            <w:gridSpan w:val="4"/>
            <w:vAlign w:val="center"/>
          </w:tcPr>
          <w:p w:rsidR="000A5928" w:rsidRPr="00724444" w:rsidRDefault="005F2251">
            <w:pPr>
              <w:jc w:val="center"/>
              <w:rPr>
                <w:rFonts w:ascii="宋体" w:eastAsia="宋体" w:hAnsi="宋体"/>
              </w:rPr>
            </w:pPr>
            <w:r w:rsidRPr="00724444">
              <w:rPr>
                <w:rFonts w:ascii="宋体" w:eastAsia="宋体" w:hAnsi="宋体" w:hint="eastAsia"/>
              </w:rPr>
              <w:t>通识课</w:t>
            </w:r>
          </w:p>
        </w:tc>
        <w:tc>
          <w:tcPr>
            <w:tcW w:w="2764" w:type="dxa"/>
            <w:gridSpan w:val="4"/>
            <w:vAlign w:val="center"/>
          </w:tcPr>
          <w:p w:rsidR="000A5928" w:rsidRPr="00724444" w:rsidRDefault="005F2251">
            <w:pPr>
              <w:tabs>
                <w:tab w:val="left" w:pos="664"/>
              </w:tabs>
              <w:jc w:val="center"/>
              <w:rPr>
                <w:rFonts w:ascii="宋体" w:eastAsia="宋体" w:hAnsi="宋体"/>
              </w:rPr>
            </w:pPr>
            <w:r w:rsidRPr="00724444">
              <w:rPr>
                <w:rFonts w:ascii="宋体" w:eastAsia="宋体" w:hAnsi="宋体" w:hint="eastAsia"/>
              </w:rPr>
              <w:t>法语专业课</w:t>
            </w:r>
          </w:p>
        </w:tc>
        <w:tc>
          <w:tcPr>
            <w:tcW w:w="2768" w:type="dxa"/>
            <w:gridSpan w:val="4"/>
            <w:vAlign w:val="center"/>
          </w:tcPr>
          <w:p w:rsidR="000A5928" w:rsidRPr="00724444" w:rsidRDefault="005F2251">
            <w:pPr>
              <w:jc w:val="center"/>
              <w:rPr>
                <w:rFonts w:ascii="宋体" w:eastAsia="宋体" w:hAnsi="宋体"/>
              </w:rPr>
            </w:pPr>
            <w:r w:rsidRPr="00724444">
              <w:rPr>
                <w:rFonts w:ascii="宋体" w:eastAsia="宋体" w:hAnsi="宋体" w:hint="eastAsia"/>
              </w:rPr>
              <w:t>国际关系专业课</w:t>
            </w:r>
          </w:p>
        </w:tc>
      </w:tr>
      <w:tr w:rsidR="005F2251" w:rsidRPr="005F2251">
        <w:trPr>
          <w:trHeight w:hRule="exact" w:val="567"/>
        </w:trPr>
        <w:tc>
          <w:tcPr>
            <w:tcW w:w="1382" w:type="dxa"/>
            <w:gridSpan w:val="2"/>
            <w:vAlign w:val="center"/>
          </w:tcPr>
          <w:p w:rsidR="000A5928" w:rsidRPr="00724444" w:rsidRDefault="005F2251">
            <w:pPr>
              <w:jc w:val="center"/>
              <w:rPr>
                <w:rFonts w:ascii="宋体" w:eastAsia="宋体" w:hAnsi="宋体"/>
              </w:rPr>
            </w:pPr>
            <w:r w:rsidRPr="00724444">
              <w:rPr>
                <w:rFonts w:ascii="宋体" w:eastAsia="宋体" w:hAnsi="宋体" w:hint="eastAsia"/>
              </w:rPr>
              <w:t>必修</w:t>
            </w:r>
          </w:p>
        </w:tc>
        <w:tc>
          <w:tcPr>
            <w:tcW w:w="1382" w:type="dxa"/>
            <w:gridSpan w:val="2"/>
            <w:vAlign w:val="center"/>
          </w:tcPr>
          <w:p w:rsidR="000A5928" w:rsidRPr="00724444" w:rsidRDefault="005F2251">
            <w:pPr>
              <w:jc w:val="center"/>
              <w:rPr>
                <w:rFonts w:ascii="宋体" w:eastAsia="宋体" w:hAnsi="宋体"/>
              </w:rPr>
            </w:pPr>
            <w:r w:rsidRPr="00724444">
              <w:rPr>
                <w:rFonts w:ascii="宋体" w:eastAsia="宋体" w:hAnsi="宋体" w:hint="eastAsia"/>
              </w:rPr>
              <w:t>选修</w:t>
            </w:r>
          </w:p>
        </w:tc>
        <w:tc>
          <w:tcPr>
            <w:tcW w:w="1382" w:type="dxa"/>
            <w:gridSpan w:val="2"/>
            <w:vAlign w:val="center"/>
          </w:tcPr>
          <w:p w:rsidR="000A5928" w:rsidRPr="00724444" w:rsidRDefault="005F2251">
            <w:pPr>
              <w:jc w:val="center"/>
              <w:rPr>
                <w:rFonts w:ascii="宋体" w:eastAsia="宋体" w:hAnsi="宋体"/>
              </w:rPr>
            </w:pPr>
            <w:r w:rsidRPr="00724444">
              <w:rPr>
                <w:rFonts w:ascii="宋体" w:eastAsia="宋体" w:hAnsi="宋体" w:hint="eastAsia"/>
              </w:rPr>
              <w:t>必修</w:t>
            </w:r>
          </w:p>
        </w:tc>
        <w:tc>
          <w:tcPr>
            <w:tcW w:w="1382" w:type="dxa"/>
            <w:gridSpan w:val="2"/>
            <w:vAlign w:val="center"/>
          </w:tcPr>
          <w:p w:rsidR="000A5928" w:rsidRPr="00724444" w:rsidRDefault="005F2251">
            <w:pPr>
              <w:jc w:val="center"/>
              <w:rPr>
                <w:rFonts w:ascii="宋体" w:eastAsia="宋体" w:hAnsi="宋体"/>
              </w:rPr>
            </w:pPr>
            <w:r w:rsidRPr="00724444">
              <w:rPr>
                <w:rFonts w:ascii="宋体" w:eastAsia="宋体" w:hAnsi="宋体" w:hint="eastAsia"/>
              </w:rPr>
              <w:t>选修</w:t>
            </w:r>
          </w:p>
        </w:tc>
        <w:tc>
          <w:tcPr>
            <w:tcW w:w="1384" w:type="dxa"/>
            <w:gridSpan w:val="2"/>
            <w:vAlign w:val="center"/>
          </w:tcPr>
          <w:p w:rsidR="000A5928" w:rsidRPr="00724444" w:rsidRDefault="005F2251">
            <w:pPr>
              <w:jc w:val="center"/>
              <w:rPr>
                <w:rFonts w:ascii="宋体" w:eastAsia="宋体" w:hAnsi="宋体"/>
              </w:rPr>
            </w:pPr>
            <w:r w:rsidRPr="00724444">
              <w:rPr>
                <w:rFonts w:ascii="宋体" w:eastAsia="宋体" w:hAnsi="宋体" w:hint="eastAsia"/>
              </w:rPr>
              <w:t>必选</w:t>
            </w:r>
          </w:p>
        </w:tc>
        <w:tc>
          <w:tcPr>
            <w:tcW w:w="1384" w:type="dxa"/>
            <w:gridSpan w:val="2"/>
            <w:vAlign w:val="center"/>
          </w:tcPr>
          <w:p w:rsidR="000A5928" w:rsidRPr="00724444" w:rsidRDefault="005F2251">
            <w:pPr>
              <w:jc w:val="center"/>
              <w:rPr>
                <w:rFonts w:ascii="宋体" w:eastAsia="宋体" w:hAnsi="宋体"/>
              </w:rPr>
            </w:pPr>
            <w:r w:rsidRPr="00724444">
              <w:rPr>
                <w:rFonts w:ascii="宋体" w:eastAsia="宋体" w:hAnsi="宋体" w:hint="eastAsia"/>
              </w:rPr>
              <w:t>自选</w:t>
            </w:r>
          </w:p>
        </w:tc>
      </w:tr>
      <w:tr w:rsidR="005F2251" w:rsidRPr="005F2251">
        <w:trPr>
          <w:trHeight w:hRule="exact" w:val="567"/>
        </w:trPr>
        <w:tc>
          <w:tcPr>
            <w:tcW w:w="691" w:type="dxa"/>
            <w:vAlign w:val="center"/>
          </w:tcPr>
          <w:p w:rsidR="000A5928" w:rsidRPr="00724444" w:rsidRDefault="005F2251">
            <w:pPr>
              <w:jc w:val="center"/>
              <w:rPr>
                <w:rFonts w:ascii="宋体" w:eastAsia="宋体" w:hAnsi="宋体"/>
              </w:rPr>
            </w:pPr>
            <w:r w:rsidRPr="00724444">
              <w:rPr>
                <w:rFonts w:ascii="宋体" w:eastAsia="宋体" w:hAnsi="宋体" w:hint="eastAsia"/>
              </w:rPr>
              <w:t>学时</w:t>
            </w:r>
          </w:p>
        </w:tc>
        <w:tc>
          <w:tcPr>
            <w:tcW w:w="691" w:type="dxa"/>
            <w:vAlign w:val="center"/>
          </w:tcPr>
          <w:p w:rsidR="000A5928" w:rsidRPr="00724444" w:rsidRDefault="005F2251">
            <w:pPr>
              <w:jc w:val="center"/>
              <w:rPr>
                <w:rFonts w:ascii="宋体" w:eastAsia="宋体" w:hAnsi="宋体"/>
              </w:rPr>
            </w:pPr>
            <w:r w:rsidRPr="00724444">
              <w:rPr>
                <w:rFonts w:ascii="宋体" w:eastAsia="宋体" w:hAnsi="宋体" w:hint="eastAsia"/>
              </w:rPr>
              <w:t>学分</w:t>
            </w:r>
          </w:p>
        </w:tc>
        <w:tc>
          <w:tcPr>
            <w:tcW w:w="691" w:type="dxa"/>
            <w:vAlign w:val="center"/>
          </w:tcPr>
          <w:p w:rsidR="000A5928" w:rsidRPr="00724444" w:rsidRDefault="005F2251">
            <w:pPr>
              <w:jc w:val="center"/>
              <w:rPr>
                <w:rFonts w:ascii="宋体" w:eastAsia="宋体" w:hAnsi="宋体"/>
              </w:rPr>
            </w:pPr>
            <w:r w:rsidRPr="00724444">
              <w:rPr>
                <w:rFonts w:ascii="宋体" w:eastAsia="宋体" w:hAnsi="宋体" w:hint="eastAsia"/>
              </w:rPr>
              <w:t>学时</w:t>
            </w:r>
          </w:p>
        </w:tc>
        <w:tc>
          <w:tcPr>
            <w:tcW w:w="691" w:type="dxa"/>
            <w:vAlign w:val="center"/>
          </w:tcPr>
          <w:p w:rsidR="000A5928" w:rsidRPr="00724444" w:rsidRDefault="005F2251">
            <w:pPr>
              <w:jc w:val="center"/>
              <w:rPr>
                <w:rFonts w:ascii="宋体" w:eastAsia="宋体" w:hAnsi="宋体"/>
              </w:rPr>
            </w:pPr>
            <w:r w:rsidRPr="00724444">
              <w:rPr>
                <w:rFonts w:ascii="宋体" w:eastAsia="宋体" w:hAnsi="宋体" w:hint="eastAsia"/>
              </w:rPr>
              <w:t>学分</w:t>
            </w:r>
          </w:p>
        </w:tc>
        <w:tc>
          <w:tcPr>
            <w:tcW w:w="691" w:type="dxa"/>
            <w:vAlign w:val="center"/>
          </w:tcPr>
          <w:p w:rsidR="000A5928" w:rsidRPr="00724444" w:rsidRDefault="005F2251">
            <w:pPr>
              <w:jc w:val="center"/>
              <w:rPr>
                <w:rFonts w:ascii="宋体" w:eastAsia="宋体" w:hAnsi="宋体"/>
              </w:rPr>
            </w:pPr>
            <w:r w:rsidRPr="00724444">
              <w:rPr>
                <w:rFonts w:ascii="宋体" w:eastAsia="宋体" w:hAnsi="宋体" w:hint="eastAsia"/>
              </w:rPr>
              <w:t>学时</w:t>
            </w:r>
          </w:p>
        </w:tc>
        <w:tc>
          <w:tcPr>
            <w:tcW w:w="691" w:type="dxa"/>
            <w:vAlign w:val="center"/>
          </w:tcPr>
          <w:p w:rsidR="000A5928" w:rsidRPr="00724444" w:rsidRDefault="005F2251">
            <w:pPr>
              <w:jc w:val="center"/>
              <w:rPr>
                <w:rFonts w:ascii="宋体" w:eastAsia="宋体" w:hAnsi="宋体"/>
              </w:rPr>
            </w:pPr>
            <w:r w:rsidRPr="00724444">
              <w:rPr>
                <w:rFonts w:ascii="宋体" w:eastAsia="宋体" w:hAnsi="宋体" w:hint="eastAsia"/>
              </w:rPr>
              <w:t>学分</w:t>
            </w:r>
          </w:p>
        </w:tc>
        <w:tc>
          <w:tcPr>
            <w:tcW w:w="691" w:type="dxa"/>
            <w:vAlign w:val="center"/>
          </w:tcPr>
          <w:p w:rsidR="000A5928" w:rsidRPr="00724444" w:rsidRDefault="005F2251">
            <w:pPr>
              <w:jc w:val="center"/>
              <w:rPr>
                <w:rFonts w:ascii="宋体" w:eastAsia="宋体" w:hAnsi="宋体"/>
              </w:rPr>
            </w:pPr>
            <w:r w:rsidRPr="00724444">
              <w:rPr>
                <w:rFonts w:ascii="宋体" w:eastAsia="宋体" w:hAnsi="宋体" w:hint="eastAsia"/>
              </w:rPr>
              <w:t>学时</w:t>
            </w:r>
          </w:p>
        </w:tc>
        <w:tc>
          <w:tcPr>
            <w:tcW w:w="691" w:type="dxa"/>
            <w:vAlign w:val="center"/>
          </w:tcPr>
          <w:p w:rsidR="000A5928" w:rsidRPr="00724444" w:rsidRDefault="005F2251">
            <w:pPr>
              <w:jc w:val="center"/>
              <w:rPr>
                <w:rFonts w:ascii="宋体" w:eastAsia="宋体" w:hAnsi="宋体"/>
              </w:rPr>
            </w:pPr>
            <w:r w:rsidRPr="00724444">
              <w:rPr>
                <w:rFonts w:ascii="宋体" w:eastAsia="宋体" w:hAnsi="宋体" w:hint="eastAsia"/>
              </w:rPr>
              <w:t>学分</w:t>
            </w:r>
          </w:p>
        </w:tc>
        <w:tc>
          <w:tcPr>
            <w:tcW w:w="692" w:type="dxa"/>
            <w:vAlign w:val="center"/>
          </w:tcPr>
          <w:p w:rsidR="000A5928" w:rsidRPr="00724444" w:rsidRDefault="005F2251">
            <w:pPr>
              <w:jc w:val="center"/>
              <w:rPr>
                <w:rFonts w:ascii="宋体" w:eastAsia="宋体" w:hAnsi="宋体"/>
              </w:rPr>
            </w:pPr>
            <w:r w:rsidRPr="00724444">
              <w:rPr>
                <w:rFonts w:ascii="宋体" w:eastAsia="宋体" w:hAnsi="宋体" w:hint="eastAsia"/>
              </w:rPr>
              <w:t>学时</w:t>
            </w:r>
          </w:p>
        </w:tc>
        <w:tc>
          <w:tcPr>
            <w:tcW w:w="692" w:type="dxa"/>
            <w:vAlign w:val="center"/>
          </w:tcPr>
          <w:p w:rsidR="000A5928" w:rsidRPr="00724444" w:rsidRDefault="005F2251">
            <w:pPr>
              <w:jc w:val="center"/>
              <w:rPr>
                <w:rFonts w:ascii="宋体" w:eastAsia="宋体" w:hAnsi="宋体"/>
              </w:rPr>
            </w:pPr>
            <w:r w:rsidRPr="00724444">
              <w:rPr>
                <w:rFonts w:ascii="宋体" w:eastAsia="宋体" w:hAnsi="宋体" w:hint="eastAsia"/>
              </w:rPr>
              <w:t>学分</w:t>
            </w:r>
          </w:p>
        </w:tc>
        <w:tc>
          <w:tcPr>
            <w:tcW w:w="692" w:type="dxa"/>
            <w:vAlign w:val="center"/>
          </w:tcPr>
          <w:p w:rsidR="000A5928" w:rsidRPr="00724444" w:rsidRDefault="005F2251">
            <w:pPr>
              <w:jc w:val="center"/>
              <w:rPr>
                <w:rFonts w:ascii="宋体" w:eastAsia="宋体" w:hAnsi="宋体"/>
              </w:rPr>
            </w:pPr>
            <w:r w:rsidRPr="00724444">
              <w:rPr>
                <w:rFonts w:ascii="宋体" w:eastAsia="宋体" w:hAnsi="宋体" w:hint="eastAsia"/>
              </w:rPr>
              <w:t>学时</w:t>
            </w:r>
          </w:p>
        </w:tc>
        <w:tc>
          <w:tcPr>
            <w:tcW w:w="692" w:type="dxa"/>
            <w:vAlign w:val="center"/>
          </w:tcPr>
          <w:p w:rsidR="000A5928" w:rsidRPr="00724444" w:rsidRDefault="005F2251">
            <w:pPr>
              <w:jc w:val="center"/>
              <w:rPr>
                <w:rFonts w:ascii="宋体" w:eastAsia="宋体" w:hAnsi="宋体"/>
              </w:rPr>
            </w:pPr>
            <w:r w:rsidRPr="00724444">
              <w:rPr>
                <w:rFonts w:ascii="宋体" w:eastAsia="宋体" w:hAnsi="宋体" w:hint="eastAsia"/>
              </w:rPr>
              <w:t>学分</w:t>
            </w:r>
          </w:p>
        </w:tc>
      </w:tr>
      <w:tr w:rsidR="005F2251" w:rsidRPr="005F2251">
        <w:trPr>
          <w:trHeight w:hRule="exact" w:val="567"/>
        </w:trPr>
        <w:tc>
          <w:tcPr>
            <w:tcW w:w="691" w:type="dxa"/>
            <w:vAlign w:val="center"/>
          </w:tcPr>
          <w:p w:rsidR="000A5928" w:rsidRPr="00724444" w:rsidRDefault="005F2251">
            <w:pPr>
              <w:jc w:val="center"/>
              <w:rPr>
                <w:rFonts w:ascii="宋体" w:eastAsia="宋体" w:hAnsi="宋体"/>
              </w:rPr>
            </w:pPr>
            <w:r w:rsidRPr="00724444">
              <w:rPr>
                <w:rFonts w:ascii="宋体" w:eastAsia="宋体" w:hAnsi="宋体"/>
              </w:rPr>
              <w:t>900</w:t>
            </w:r>
          </w:p>
        </w:tc>
        <w:tc>
          <w:tcPr>
            <w:tcW w:w="691" w:type="dxa"/>
            <w:vAlign w:val="center"/>
          </w:tcPr>
          <w:p w:rsidR="000A5928" w:rsidRPr="00724444" w:rsidRDefault="005F2251">
            <w:pPr>
              <w:jc w:val="center"/>
              <w:rPr>
                <w:rFonts w:ascii="宋体" w:eastAsia="宋体" w:hAnsi="宋体"/>
              </w:rPr>
            </w:pPr>
            <w:r w:rsidRPr="00724444">
              <w:rPr>
                <w:rFonts w:ascii="宋体" w:eastAsia="宋体" w:hAnsi="宋体"/>
              </w:rPr>
              <w:t>48</w:t>
            </w:r>
          </w:p>
        </w:tc>
        <w:tc>
          <w:tcPr>
            <w:tcW w:w="691" w:type="dxa"/>
            <w:vAlign w:val="center"/>
          </w:tcPr>
          <w:p w:rsidR="000A5928" w:rsidRPr="00724444" w:rsidRDefault="005F2251">
            <w:pPr>
              <w:jc w:val="center"/>
              <w:rPr>
                <w:rFonts w:ascii="宋体" w:eastAsia="宋体" w:hAnsi="宋体"/>
              </w:rPr>
            </w:pPr>
            <w:r w:rsidRPr="00724444">
              <w:rPr>
                <w:rFonts w:ascii="宋体" w:eastAsia="宋体" w:hAnsi="宋体"/>
              </w:rPr>
              <w:t>224</w:t>
            </w:r>
          </w:p>
        </w:tc>
        <w:tc>
          <w:tcPr>
            <w:tcW w:w="691" w:type="dxa"/>
            <w:vAlign w:val="center"/>
          </w:tcPr>
          <w:p w:rsidR="000A5928" w:rsidRPr="00724444" w:rsidRDefault="005F2251">
            <w:pPr>
              <w:jc w:val="center"/>
              <w:rPr>
                <w:rFonts w:ascii="宋体" w:eastAsia="宋体" w:hAnsi="宋体"/>
              </w:rPr>
            </w:pPr>
            <w:r w:rsidRPr="00724444">
              <w:rPr>
                <w:rFonts w:ascii="宋体" w:eastAsia="宋体" w:hAnsi="宋体"/>
              </w:rPr>
              <w:t>14</w:t>
            </w:r>
          </w:p>
        </w:tc>
        <w:tc>
          <w:tcPr>
            <w:tcW w:w="691" w:type="dxa"/>
            <w:vAlign w:val="center"/>
          </w:tcPr>
          <w:p w:rsidR="000A5928" w:rsidRPr="00724444" w:rsidRDefault="005F2251">
            <w:pPr>
              <w:jc w:val="center"/>
              <w:rPr>
                <w:rFonts w:ascii="宋体" w:eastAsia="宋体" w:hAnsi="宋体"/>
              </w:rPr>
            </w:pPr>
            <w:r w:rsidRPr="00724444">
              <w:rPr>
                <w:rFonts w:ascii="宋体" w:eastAsia="宋体" w:hAnsi="宋体"/>
              </w:rPr>
              <w:t>1136</w:t>
            </w:r>
          </w:p>
        </w:tc>
        <w:tc>
          <w:tcPr>
            <w:tcW w:w="691" w:type="dxa"/>
            <w:vAlign w:val="center"/>
          </w:tcPr>
          <w:p w:rsidR="000A5928" w:rsidRPr="00724444" w:rsidRDefault="005F2251">
            <w:pPr>
              <w:jc w:val="center"/>
              <w:rPr>
                <w:rFonts w:ascii="宋体" w:eastAsia="宋体" w:hAnsi="宋体"/>
              </w:rPr>
            </w:pPr>
            <w:r w:rsidRPr="00724444">
              <w:rPr>
                <w:rFonts w:ascii="宋体" w:eastAsia="宋体" w:hAnsi="宋体"/>
              </w:rPr>
              <w:t>59</w:t>
            </w:r>
          </w:p>
        </w:tc>
        <w:tc>
          <w:tcPr>
            <w:tcW w:w="691" w:type="dxa"/>
            <w:vAlign w:val="center"/>
          </w:tcPr>
          <w:p w:rsidR="000A5928" w:rsidRPr="00724444" w:rsidRDefault="005F2251">
            <w:pPr>
              <w:jc w:val="center"/>
              <w:rPr>
                <w:rFonts w:ascii="宋体" w:eastAsia="宋体" w:hAnsi="宋体"/>
              </w:rPr>
            </w:pPr>
            <w:r w:rsidRPr="00724444">
              <w:rPr>
                <w:rFonts w:ascii="宋体" w:eastAsia="宋体" w:hAnsi="宋体"/>
              </w:rPr>
              <w:t>128</w:t>
            </w:r>
          </w:p>
        </w:tc>
        <w:tc>
          <w:tcPr>
            <w:tcW w:w="691" w:type="dxa"/>
            <w:vAlign w:val="center"/>
          </w:tcPr>
          <w:p w:rsidR="000A5928" w:rsidRPr="00724444" w:rsidRDefault="005F2251">
            <w:pPr>
              <w:jc w:val="center"/>
              <w:rPr>
                <w:rFonts w:ascii="宋体" w:eastAsia="宋体" w:hAnsi="宋体"/>
              </w:rPr>
            </w:pPr>
            <w:r w:rsidRPr="00724444">
              <w:rPr>
                <w:rFonts w:ascii="宋体" w:eastAsia="宋体" w:hAnsi="宋体"/>
              </w:rPr>
              <w:t>8</w:t>
            </w:r>
          </w:p>
        </w:tc>
        <w:tc>
          <w:tcPr>
            <w:tcW w:w="692" w:type="dxa"/>
            <w:vAlign w:val="center"/>
          </w:tcPr>
          <w:p w:rsidR="000A5928" w:rsidRPr="00724444" w:rsidRDefault="005F2251">
            <w:pPr>
              <w:jc w:val="center"/>
              <w:rPr>
                <w:rFonts w:ascii="宋体" w:eastAsia="宋体" w:hAnsi="宋体"/>
              </w:rPr>
            </w:pPr>
            <w:r w:rsidRPr="00724444">
              <w:rPr>
                <w:rFonts w:ascii="宋体" w:eastAsia="宋体" w:hAnsi="宋体"/>
              </w:rPr>
              <w:t>352</w:t>
            </w:r>
          </w:p>
        </w:tc>
        <w:tc>
          <w:tcPr>
            <w:tcW w:w="692" w:type="dxa"/>
            <w:vAlign w:val="center"/>
          </w:tcPr>
          <w:p w:rsidR="000A5928" w:rsidRPr="00724444" w:rsidRDefault="005F2251">
            <w:pPr>
              <w:jc w:val="center"/>
              <w:rPr>
                <w:rFonts w:ascii="宋体" w:eastAsia="宋体" w:hAnsi="宋体"/>
              </w:rPr>
            </w:pPr>
            <w:r w:rsidRPr="00724444">
              <w:rPr>
                <w:rFonts w:ascii="宋体" w:eastAsia="宋体" w:hAnsi="宋体"/>
              </w:rPr>
              <w:t>22</w:t>
            </w:r>
          </w:p>
        </w:tc>
        <w:tc>
          <w:tcPr>
            <w:tcW w:w="692" w:type="dxa"/>
            <w:vAlign w:val="center"/>
          </w:tcPr>
          <w:p w:rsidR="000A5928" w:rsidRPr="00724444" w:rsidRDefault="005F2251">
            <w:pPr>
              <w:jc w:val="center"/>
              <w:rPr>
                <w:rFonts w:ascii="宋体" w:eastAsia="宋体" w:hAnsi="宋体"/>
              </w:rPr>
            </w:pPr>
            <w:r w:rsidRPr="00724444">
              <w:rPr>
                <w:rFonts w:ascii="宋体" w:eastAsia="宋体" w:hAnsi="宋体"/>
              </w:rPr>
              <w:t>-</w:t>
            </w:r>
          </w:p>
        </w:tc>
        <w:tc>
          <w:tcPr>
            <w:tcW w:w="692" w:type="dxa"/>
            <w:vAlign w:val="center"/>
          </w:tcPr>
          <w:p w:rsidR="000A5928" w:rsidRPr="00724444" w:rsidRDefault="005F2251">
            <w:pPr>
              <w:jc w:val="center"/>
              <w:rPr>
                <w:rFonts w:ascii="宋体" w:eastAsia="宋体" w:hAnsi="宋体"/>
              </w:rPr>
            </w:pPr>
            <w:r w:rsidRPr="00724444">
              <w:rPr>
                <w:rFonts w:ascii="宋体" w:eastAsia="宋体" w:hAnsi="宋体"/>
              </w:rPr>
              <w:t>-</w:t>
            </w:r>
          </w:p>
        </w:tc>
      </w:tr>
    </w:tbl>
    <w:p w:rsidR="000A5928" w:rsidRPr="005F2251" w:rsidRDefault="005F2251">
      <w:pPr>
        <w:widowControl/>
        <w:spacing w:before="100" w:beforeAutospacing="1" w:after="156" w:afterAutospacing="1"/>
        <w:jc w:val="left"/>
        <w:rPr>
          <w:rFonts w:ascii="宋体" w:eastAsia="宋体" w:hAnsi="宋体" w:cs="宋体"/>
          <w:kern w:val="0"/>
          <w:sz w:val="24"/>
          <w:szCs w:val="24"/>
        </w:rPr>
      </w:pPr>
      <w:r w:rsidRPr="005F2251">
        <w:rPr>
          <w:rFonts w:ascii="宋体" w:eastAsia="宋体" w:hAnsi="宋体" w:cs="宋体"/>
          <w:kern w:val="0"/>
          <w:sz w:val="24"/>
          <w:szCs w:val="24"/>
        </w:rPr>
        <w:t>实践性教学安排及要求</w:t>
      </w:r>
    </w:p>
    <w:p w:rsidR="000A5928" w:rsidRDefault="005F2251">
      <w:r>
        <w:rPr>
          <w:noProof/>
        </w:rPr>
        <w:lastRenderedPageBreak/>
        <w:drawing>
          <wp:inline distT="0" distB="0" distL="0" distR="0">
            <wp:extent cx="4730750" cy="4559300"/>
            <wp:effectExtent l="0" t="0" r="0" b="0"/>
            <wp:docPr id="13508245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24516" name="图片 1"/>
                    <pic:cNvPicPr>
                      <a:picLocks noChangeAspect="1"/>
                    </pic:cNvPicPr>
                  </pic:nvPicPr>
                  <pic:blipFill>
                    <a:blip r:embed="rId7"/>
                    <a:stretch>
                      <a:fillRect/>
                    </a:stretch>
                  </pic:blipFill>
                  <pic:spPr>
                    <a:xfrm>
                      <a:off x="0" y="0"/>
                      <a:ext cx="4756173" cy="4583242"/>
                    </a:xfrm>
                    <a:prstGeom prst="rect">
                      <a:avLst/>
                    </a:prstGeom>
                  </pic:spPr>
                </pic:pic>
              </a:graphicData>
            </a:graphic>
          </wp:inline>
        </w:drawing>
      </w:r>
    </w:p>
    <w:sectPr w:rsidR="000A59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84A" w:rsidRDefault="0036084A" w:rsidP="00C84CA4">
      <w:pPr>
        <w:spacing w:after="120"/>
      </w:pPr>
      <w:r>
        <w:separator/>
      </w:r>
    </w:p>
  </w:endnote>
  <w:endnote w:type="continuationSeparator" w:id="0">
    <w:p w:rsidR="0036084A" w:rsidRDefault="0036084A" w:rsidP="00C84CA4">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84A" w:rsidRDefault="0036084A" w:rsidP="00C84CA4">
      <w:pPr>
        <w:spacing w:after="120"/>
      </w:pPr>
      <w:r>
        <w:separator/>
      </w:r>
    </w:p>
  </w:footnote>
  <w:footnote w:type="continuationSeparator" w:id="0">
    <w:p w:rsidR="0036084A" w:rsidRDefault="0036084A" w:rsidP="00C84CA4">
      <w:pPr>
        <w:spacing w:after="12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C5BB8"/>
    <w:multiLevelType w:val="multilevel"/>
    <w:tmpl w:val="2C2C5BB8"/>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D1F275A"/>
    <w:multiLevelType w:val="hybridMultilevel"/>
    <w:tmpl w:val="578ADFDC"/>
    <w:lvl w:ilvl="0" w:tplc="3A8A49C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3OGJkNzkwZWZjYWM2YTAyNGY1ZDUyZjdiYTU3NGQifQ=="/>
  </w:docVars>
  <w:rsids>
    <w:rsidRoot w:val="00FE5125"/>
    <w:rsid w:val="000A5928"/>
    <w:rsid w:val="00115C6A"/>
    <w:rsid w:val="0011661B"/>
    <w:rsid w:val="0012185C"/>
    <w:rsid w:val="001C29D3"/>
    <w:rsid w:val="002627E2"/>
    <w:rsid w:val="0036084A"/>
    <w:rsid w:val="005F2251"/>
    <w:rsid w:val="005F40A6"/>
    <w:rsid w:val="00633AE3"/>
    <w:rsid w:val="00657FD5"/>
    <w:rsid w:val="0068273B"/>
    <w:rsid w:val="00724444"/>
    <w:rsid w:val="00760C8C"/>
    <w:rsid w:val="007E2414"/>
    <w:rsid w:val="007F1B90"/>
    <w:rsid w:val="00884428"/>
    <w:rsid w:val="008B175E"/>
    <w:rsid w:val="008C382E"/>
    <w:rsid w:val="008D267C"/>
    <w:rsid w:val="009018F1"/>
    <w:rsid w:val="00A22508"/>
    <w:rsid w:val="00B7459D"/>
    <w:rsid w:val="00BB4CED"/>
    <w:rsid w:val="00C15B4B"/>
    <w:rsid w:val="00C84CA4"/>
    <w:rsid w:val="00D666B3"/>
    <w:rsid w:val="00DB0EBC"/>
    <w:rsid w:val="00E31C0B"/>
    <w:rsid w:val="00E70C9B"/>
    <w:rsid w:val="00EA737B"/>
    <w:rsid w:val="00F66BF0"/>
    <w:rsid w:val="00FE5125"/>
    <w:rsid w:val="6FE52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A893A"/>
  <w15:docId w15:val="{A12411E6-A0C4-4B97-B58C-FC83D65C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autoRedefine/>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autoRedefine/>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autoRedefine/>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b">
    <w:name w:val="Table Grid"/>
    <w:basedOn w:val="a1"/>
    <w:autoRedefin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autoRedefine/>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autoRedefine/>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autoRedefine/>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autoRedefine/>
    <w:uiPriority w:val="9"/>
    <w:semiHidden/>
    <w:rPr>
      <w:rFonts w:cstheme="majorBidi"/>
      <w:b/>
      <w:bCs/>
      <w:color w:val="0F4761" w:themeColor="accent1" w:themeShade="BF"/>
    </w:rPr>
  </w:style>
  <w:style w:type="character" w:customStyle="1" w:styleId="70">
    <w:name w:val="标题 7 字符"/>
    <w:basedOn w:val="a0"/>
    <w:link w:val="7"/>
    <w:autoRedefine/>
    <w:uiPriority w:val="9"/>
    <w:semiHidden/>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autoRedefine/>
    <w:uiPriority w:val="9"/>
    <w:semiHidden/>
    <w:rPr>
      <w:rFonts w:eastAsiaTheme="majorEastAsia" w:cstheme="majorBidi"/>
      <w:color w:val="595959" w:themeColor="text1" w:themeTint="A6"/>
    </w:rPr>
  </w:style>
  <w:style w:type="character" w:customStyle="1" w:styleId="aa">
    <w:name w:val="标题 字符"/>
    <w:basedOn w:val="a0"/>
    <w:link w:val="a9"/>
    <w:autoRedefine/>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autoRedefine/>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autoRedefine/>
    <w:uiPriority w:val="29"/>
    <w:qFormat/>
    <w:pPr>
      <w:spacing w:before="160" w:after="160"/>
      <w:jc w:val="center"/>
    </w:pPr>
    <w:rPr>
      <w:i/>
      <w:iCs/>
      <w:color w:val="404040" w:themeColor="text1" w:themeTint="BF"/>
    </w:rPr>
  </w:style>
  <w:style w:type="character" w:customStyle="1" w:styleId="ad">
    <w:name w:val="引用 字符"/>
    <w:basedOn w:val="a0"/>
    <w:link w:val="ac"/>
    <w:autoRedefine/>
    <w:uiPriority w:val="29"/>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autoRedefine/>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autoRedefine/>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401</Words>
  <Characters>2286</Characters>
  <Application>Microsoft Office Word</Application>
  <DocSecurity>0</DocSecurity>
  <Lines>19</Lines>
  <Paragraphs>5</Paragraphs>
  <ScaleCrop>false</ScaleCrop>
  <Company>神州网信技术有限公司</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Junyan WANG</dc:creator>
  <cp:lastModifiedBy>法语学院</cp:lastModifiedBy>
  <cp:revision>21</cp:revision>
  <dcterms:created xsi:type="dcterms:W3CDTF">2024-03-25T01:01:00Z</dcterms:created>
  <dcterms:modified xsi:type="dcterms:W3CDTF">2024-04-03T09:57:00Z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1C87085351EC42A4B08A714B73745921_12</vt:lpwstr>
  </property>
</Properties>
</file>